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A32" w:rsidRDefault="00525A32" w:rsidP="00B06EBC">
      <w:pPr>
        <w:tabs>
          <w:tab w:val="left" w:pos="8160"/>
        </w:tabs>
        <w:jc w:val="center"/>
        <w:rPr>
          <w:rFonts w:ascii="Times New Roman" w:hAnsi="Times New Roman"/>
          <w:b/>
          <w:bCs/>
          <w:szCs w:val="24"/>
        </w:rPr>
      </w:pPr>
    </w:p>
    <w:p w:rsidR="00E03316" w:rsidRPr="000A1D46" w:rsidRDefault="00E03316" w:rsidP="00E03316">
      <w:pPr>
        <w:pStyle w:val="Title"/>
        <w:tabs>
          <w:tab w:val="left" w:pos="8160"/>
        </w:tabs>
        <w:rPr>
          <w:rFonts w:ascii="Times New Roman" w:hAnsi="Times New Roman"/>
        </w:rPr>
      </w:pPr>
      <w:r w:rsidRPr="000A1D46">
        <w:rPr>
          <w:rFonts w:ascii="Times New Roman" w:hAnsi="Times New Roman"/>
        </w:rPr>
        <w:t>NOTICE AND AGENDA</w:t>
      </w:r>
    </w:p>
    <w:p w:rsidR="00E03316" w:rsidRDefault="00E03316" w:rsidP="00E03316">
      <w:pPr>
        <w:pStyle w:val="Title"/>
        <w:tabs>
          <w:tab w:val="left" w:pos="8160"/>
        </w:tabs>
        <w:rPr>
          <w:rFonts w:ascii="Times New Roman" w:hAnsi="Times New Roman"/>
        </w:rPr>
      </w:pPr>
      <w:r w:rsidRPr="000A1D46">
        <w:rPr>
          <w:rFonts w:ascii="Times New Roman" w:hAnsi="Times New Roman"/>
        </w:rPr>
        <w:t>CASH MANAGEMENT REVIEW BOARD</w:t>
      </w:r>
      <w:r>
        <w:rPr>
          <w:rFonts w:ascii="Times New Roman" w:hAnsi="Times New Roman"/>
        </w:rPr>
        <w:t xml:space="preserve"> MEETING</w:t>
      </w:r>
    </w:p>
    <w:p w:rsidR="00A35BF1" w:rsidRDefault="00A35BF1" w:rsidP="00E03316">
      <w:pPr>
        <w:pStyle w:val="Title"/>
        <w:tabs>
          <w:tab w:val="left" w:pos="8160"/>
        </w:tabs>
        <w:rPr>
          <w:rFonts w:ascii="Times New Roman" w:hAnsi="Times New Roman"/>
        </w:rPr>
      </w:pPr>
      <w:r>
        <w:rPr>
          <w:rFonts w:ascii="Times New Roman" w:hAnsi="Times New Roman"/>
        </w:rPr>
        <w:t xml:space="preserve">UPON ADJOURNMENT OF </w:t>
      </w:r>
      <w:r w:rsidR="00EF0324">
        <w:rPr>
          <w:rFonts w:ascii="Times New Roman" w:hAnsi="Times New Roman"/>
        </w:rPr>
        <w:t>THE STATE BOND COMMISSION</w:t>
      </w:r>
    </w:p>
    <w:p w:rsidR="00E03316" w:rsidRPr="000A1D46" w:rsidRDefault="00A36B67" w:rsidP="00E03316">
      <w:pPr>
        <w:pStyle w:val="Title"/>
        <w:tabs>
          <w:tab w:val="left" w:pos="8160"/>
        </w:tabs>
        <w:rPr>
          <w:rFonts w:ascii="Times New Roman" w:hAnsi="Times New Roman"/>
        </w:rPr>
      </w:pPr>
      <w:r>
        <w:rPr>
          <w:rFonts w:ascii="Times New Roman" w:hAnsi="Times New Roman"/>
        </w:rPr>
        <w:t>NOVEMBER</w:t>
      </w:r>
      <w:r w:rsidR="00A35BF1">
        <w:rPr>
          <w:rFonts w:ascii="Times New Roman" w:hAnsi="Times New Roman"/>
        </w:rPr>
        <w:t xml:space="preserve"> </w:t>
      </w:r>
      <w:r w:rsidR="00580297">
        <w:rPr>
          <w:rFonts w:ascii="Times New Roman" w:hAnsi="Times New Roman"/>
        </w:rPr>
        <w:t>16</w:t>
      </w:r>
      <w:r w:rsidR="00E03316">
        <w:rPr>
          <w:rFonts w:ascii="Times New Roman" w:hAnsi="Times New Roman"/>
        </w:rPr>
        <w:t>, 2017</w:t>
      </w:r>
    </w:p>
    <w:p w:rsidR="00A35BF1" w:rsidRDefault="00A35BF1" w:rsidP="00E03316">
      <w:pPr>
        <w:jc w:val="center"/>
        <w:rPr>
          <w:rFonts w:ascii="Times New Roman" w:hAnsi="Times New Roman"/>
          <w:b/>
        </w:rPr>
      </w:pPr>
      <w:r>
        <w:rPr>
          <w:rFonts w:ascii="Times New Roman" w:hAnsi="Times New Roman"/>
          <w:b/>
        </w:rPr>
        <w:t xml:space="preserve">HOUSE COMMITTEE ROOM </w:t>
      </w:r>
      <w:r w:rsidR="00EF0324">
        <w:rPr>
          <w:rFonts w:ascii="Times New Roman" w:hAnsi="Times New Roman"/>
          <w:b/>
        </w:rPr>
        <w:t>3</w:t>
      </w:r>
    </w:p>
    <w:p w:rsidR="00E03316" w:rsidRPr="000A1D46" w:rsidRDefault="00E03316" w:rsidP="00E03316">
      <w:pPr>
        <w:jc w:val="center"/>
        <w:rPr>
          <w:rFonts w:ascii="Times New Roman" w:hAnsi="Times New Roman"/>
          <w:b/>
        </w:rPr>
      </w:pPr>
      <w:r>
        <w:rPr>
          <w:rFonts w:ascii="Times New Roman" w:hAnsi="Times New Roman"/>
          <w:b/>
        </w:rPr>
        <w:t>STATE CAPITOL</w:t>
      </w:r>
      <w:r w:rsidR="00A35BF1">
        <w:rPr>
          <w:rFonts w:ascii="Times New Roman" w:hAnsi="Times New Roman"/>
          <w:b/>
        </w:rPr>
        <w:t xml:space="preserve"> BUILDING</w:t>
      </w:r>
    </w:p>
    <w:p w:rsidR="00E03316" w:rsidRDefault="00E03316" w:rsidP="00E03316">
      <w:pPr>
        <w:jc w:val="center"/>
      </w:pPr>
    </w:p>
    <w:p w:rsidR="00E03316" w:rsidRDefault="00E03316" w:rsidP="00E03316">
      <w:pPr>
        <w:pStyle w:val="ListParagraph"/>
        <w:numPr>
          <w:ilvl w:val="0"/>
          <w:numId w:val="1"/>
        </w:numPr>
        <w:tabs>
          <w:tab w:val="left" w:pos="450"/>
        </w:tabs>
        <w:ind w:left="360"/>
        <w:rPr>
          <w:rFonts w:ascii="Times New Roman" w:hAnsi="Times New Roman"/>
        </w:rPr>
      </w:pPr>
      <w:r>
        <w:rPr>
          <w:rFonts w:ascii="Times New Roman" w:hAnsi="Times New Roman"/>
        </w:rPr>
        <w:t>Call to order and roll call.</w:t>
      </w:r>
    </w:p>
    <w:p w:rsidR="00ED48C3" w:rsidRDefault="00ED48C3" w:rsidP="00ED48C3">
      <w:pPr>
        <w:pStyle w:val="ListParagraph"/>
        <w:tabs>
          <w:tab w:val="left" w:pos="450"/>
        </w:tabs>
        <w:ind w:left="360"/>
        <w:rPr>
          <w:rFonts w:ascii="Times New Roman" w:hAnsi="Times New Roman"/>
        </w:rPr>
      </w:pPr>
    </w:p>
    <w:p w:rsidR="00ED48C3" w:rsidRDefault="00ED48C3" w:rsidP="00E03316">
      <w:pPr>
        <w:pStyle w:val="ListParagraph"/>
        <w:numPr>
          <w:ilvl w:val="0"/>
          <w:numId w:val="1"/>
        </w:numPr>
        <w:tabs>
          <w:tab w:val="left" w:pos="450"/>
        </w:tabs>
        <w:ind w:left="360"/>
        <w:rPr>
          <w:rFonts w:ascii="Times New Roman" w:hAnsi="Times New Roman"/>
        </w:rPr>
      </w:pPr>
      <w:r>
        <w:rPr>
          <w:rFonts w:ascii="Times New Roman" w:hAnsi="Times New Roman"/>
        </w:rPr>
        <w:t xml:space="preserve">Approval of the minutes of the </w:t>
      </w:r>
      <w:r w:rsidR="007F513E">
        <w:rPr>
          <w:rFonts w:ascii="Times New Roman" w:hAnsi="Times New Roman"/>
        </w:rPr>
        <w:t>July</w:t>
      </w:r>
      <w:r>
        <w:rPr>
          <w:rFonts w:ascii="Times New Roman" w:hAnsi="Times New Roman"/>
        </w:rPr>
        <w:t xml:space="preserve"> 2</w:t>
      </w:r>
      <w:r w:rsidR="007F513E">
        <w:rPr>
          <w:rFonts w:ascii="Times New Roman" w:hAnsi="Times New Roman"/>
        </w:rPr>
        <w:t>0</w:t>
      </w:r>
      <w:r>
        <w:rPr>
          <w:rFonts w:ascii="Times New Roman" w:hAnsi="Times New Roman"/>
        </w:rPr>
        <w:t xml:space="preserve">, 2017 CMRB </w:t>
      </w:r>
      <w:r w:rsidR="007F513E">
        <w:rPr>
          <w:rFonts w:ascii="Times New Roman" w:hAnsi="Times New Roman"/>
        </w:rPr>
        <w:t xml:space="preserve">Special </w:t>
      </w:r>
      <w:r>
        <w:rPr>
          <w:rFonts w:ascii="Times New Roman" w:hAnsi="Times New Roman"/>
        </w:rPr>
        <w:t xml:space="preserve">meeting. </w:t>
      </w:r>
    </w:p>
    <w:p w:rsidR="00A36B67" w:rsidRPr="00A36B67" w:rsidRDefault="00A36B67" w:rsidP="00A36B67">
      <w:pPr>
        <w:pStyle w:val="ListParagraph"/>
        <w:tabs>
          <w:tab w:val="left" w:pos="450"/>
        </w:tabs>
        <w:ind w:left="360"/>
        <w:rPr>
          <w:rFonts w:ascii="Times New Roman" w:hAnsi="Times New Roman"/>
        </w:rPr>
      </w:pPr>
    </w:p>
    <w:p w:rsidR="00A36B67" w:rsidRPr="00A36B67" w:rsidRDefault="00A36B67" w:rsidP="00A36B67">
      <w:pPr>
        <w:pStyle w:val="ListParagraph"/>
        <w:numPr>
          <w:ilvl w:val="0"/>
          <w:numId w:val="1"/>
        </w:numPr>
        <w:tabs>
          <w:tab w:val="left" w:pos="450"/>
        </w:tabs>
        <w:ind w:left="360"/>
        <w:rPr>
          <w:rFonts w:ascii="Times New Roman" w:hAnsi="Times New Roman"/>
        </w:rPr>
      </w:pPr>
      <w:r w:rsidRPr="00A36B67">
        <w:rPr>
          <w:rFonts w:ascii="Times New Roman" w:hAnsi="Times New Roman"/>
        </w:rPr>
        <w:t xml:space="preserve">Approval of the minutes of the September 21, 2017 CMRB meeting. </w:t>
      </w:r>
    </w:p>
    <w:p w:rsidR="00A36B67" w:rsidRDefault="00A36B67" w:rsidP="00A36B67">
      <w:pPr>
        <w:pStyle w:val="ListParagraph"/>
        <w:tabs>
          <w:tab w:val="left" w:pos="450"/>
        </w:tabs>
        <w:ind w:left="360"/>
        <w:rPr>
          <w:rFonts w:ascii="Times New Roman" w:hAnsi="Times New Roman"/>
        </w:rPr>
      </w:pPr>
    </w:p>
    <w:p w:rsidR="00E03316" w:rsidRPr="00A36B67" w:rsidRDefault="00E03316" w:rsidP="00A36B67">
      <w:pPr>
        <w:pStyle w:val="ListParagraph"/>
        <w:numPr>
          <w:ilvl w:val="0"/>
          <w:numId w:val="1"/>
        </w:numPr>
        <w:tabs>
          <w:tab w:val="left" w:pos="450"/>
        </w:tabs>
        <w:ind w:left="360"/>
        <w:rPr>
          <w:rFonts w:ascii="Times New Roman" w:hAnsi="Times New Roman"/>
        </w:rPr>
      </w:pPr>
      <w:r w:rsidRPr="00A36B67">
        <w:rPr>
          <w:rFonts w:ascii="Times New Roman" w:hAnsi="Times New Roman"/>
        </w:rPr>
        <w:t>Cash Management and/or Investment Policy presentation</w:t>
      </w:r>
    </w:p>
    <w:p w:rsidR="00E03316" w:rsidRPr="00CC3423" w:rsidRDefault="00E03316" w:rsidP="00E03316">
      <w:pPr>
        <w:pStyle w:val="ListParagraph"/>
        <w:rPr>
          <w:rFonts w:ascii="Times New Roman" w:hAnsi="Times New Roman"/>
        </w:rPr>
      </w:pPr>
    </w:p>
    <w:p w:rsidR="00E03316" w:rsidRDefault="00E03316" w:rsidP="00E03316">
      <w:pPr>
        <w:pStyle w:val="ListParagraph"/>
        <w:numPr>
          <w:ilvl w:val="1"/>
          <w:numId w:val="1"/>
        </w:numPr>
        <w:tabs>
          <w:tab w:val="left" w:pos="360"/>
        </w:tabs>
        <w:jc w:val="both"/>
        <w:rPr>
          <w:rFonts w:ascii="Times New Roman" w:hAnsi="Times New Roman"/>
        </w:rPr>
      </w:pPr>
      <w:r>
        <w:rPr>
          <w:rFonts w:ascii="Times New Roman" w:hAnsi="Times New Roman"/>
          <w:b/>
        </w:rPr>
        <w:t>Governor’s Office of Homeland Security and Emergency Preparedness</w:t>
      </w:r>
      <w:r>
        <w:rPr>
          <w:rFonts w:ascii="Times New Roman" w:hAnsi="Times New Roman"/>
        </w:rPr>
        <w:t xml:space="preserve"> </w:t>
      </w:r>
      <w:r w:rsidR="00F96386">
        <w:rPr>
          <w:rFonts w:ascii="Times New Roman" w:hAnsi="Times New Roman"/>
        </w:rPr>
        <w:t xml:space="preserve">is requesting </w:t>
      </w:r>
      <w:r>
        <w:rPr>
          <w:rFonts w:ascii="Times New Roman" w:hAnsi="Times New Roman"/>
        </w:rPr>
        <w:t xml:space="preserve">an exception to the </w:t>
      </w:r>
      <w:r w:rsidR="00F96386">
        <w:rPr>
          <w:rFonts w:ascii="Times New Roman" w:hAnsi="Times New Roman"/>
        </w:rPr>
        <w:t>24-hour</w:t>
      </w:r>
      <w:r>
        <w:rPr>
          <w:rFonts w:ascii="Times New Roman" w:hAnsi="Times New Roman"/>
        </w:rPr>
        <w:t xml:space="preserve"> requirement to deposit checks that have been received by their agency</w:t>
      </w:r>
      <w:r w:rsidR="00605AC5">
        <w:rPr>
          <w:rFonts w:ascii="Times New Roman" w:hAnsi="Times New Roman"/>
        </w:rPr>
        <w:t>.</w:t>
      </w:r>
      <w:r>
        <w:rPr>
          <w:rFonts w:ascii="Times New Roman" w:hAnsi="Times New Roman"/>
        </w:rPr>
        <w:t xml:space="preserve"> </w:t>
      </w:r>
    </w:p>
    <w:p w:rsidR="00E03316" w:rsidRPr="00536EA2" w:rsidRDefault="00E03316" w:rsidP="00E03316">
      <w:pPr>
        <w:tabs>
          <w:tab w:val="left" w:pos="360"/>
        </w:tabs>
        <w:ind w:left="360"/>
        <w:jc w:val="both"/>
        <w:rPr>
          <w:rFonts w:ascii="Times New Roman" w:hAnsi="Times New Roman"/>
        </w:rPr>
      </w:pPr>
    </w:p>
    <w:p w:rsidR="00F96386" w:rsidRDefault="00F96386" w:rsidP="00E03316">
      <w:pPr>
        <w:pStyle w:val="ListParagraph"/>
        <w:numPr>
          <w:ilvl w:val="0"/>
          <w:numId w:val="1"/>
        </w:numPr>
        <w:tabs>
          <w:tab w:val="left" w:pos="360"/>
          <w:tab w:val="left" w:pos="1800"/>
        </w:tabs>
        <w:ind w:left="360"/>
        <w:rPr>
          <w:rFonts w:ascii="Times New Roman" w:hAnsi="Times New Roman"/>
        </w:rPr>
      </w:pPr>
      <w:r>
        <w:rPr>
          <w:rFonts w:ascii="Times New Roman" w:hAnsi="Times New Roman"/>
        </w:rPr>
        <w:t>Consideration of Request for the establishment of an escrow fund in state treasury</w:t>
      </w:r>
    </w:p>
    <w:p w:rsidR="00F96386" w:rsidRPr="00F96386" w:rsidRDefault="00F96386" w:rsidP="00F96386">
      <w:pPr>
        <w:pStyle w:val="ListParagraph"/>
        <w:tabs>
          <w:tab w:val="left" w:pos="360"/>
        </w:tabs>
        <w:jc w:val="both"/>
        <w:rPr>
          <w:rFonts w:ascii="Times New Roman" w:hAnsi="Times New Roman"/>
        </w:rPr>
      </w:pPr>
    </w:p>
    <w:p w:rsidR="00F96386" w:rsidRDefault="00F96386" w:rsidP="00F96386">
      <w:pPr>
        <w:pStyle w:val="ListParagraph"/>
        <w:numPr>
          <w:ilvl w:val="1"/>
          <w:numId w:val="1"/>
        </w:numPr>
        <w:tabs>
          <w:tab w:val="left" w:pos="360"/>
        </w:tabs>
        <w:jc w:val="both"/>
        <w:rPr>
          <w:rFonts w:ascii="Times New Roman" w:hAnsi="Times New Roman"/>
        </w:rPr>
      </w:pPr>
      <w:r>
        <w:rPr>
          <w:rFonts w:ascii="Times New Roman" w:hAnsi="Times New Roman"/>
          <w:b/>
        </w:rPr>
        <w:t>Department of Public Safety and Corrections, Public Safety Services</w:t>
      </w:r>
      <w:r>
        <w:rPr>
          <w:rFonts w:ascii="Times New Roman" w:hAnsi="Times New Roman"/>
        </w:rPr>
        <w:t xml:space="preserve"> has requested approval of Escrow Account</w:t>
      </w:r>
      <w:r w:rsidR="00580297">
        <w:rPr>
          <w:rFonts w:ascii="Times New Roman" w:hAnsi="Times New Roman"/>
        </w:rPr>
        <w:t>s</w:t>
      </w:r>
      <w:r>
        <w:rPr>
          <w:rFonts w:ascii="Times New Roman" w:hAnsi="Times New Roman"/>
        </w:rPr>
        <w:t xml:space="preserve"> for the </w:t>
      </w:r>
      <w:r w:rsidR="00580297">
        <w:rPr>
          <w:rFonts w:ascii="Times New Roman" w:hAnsi="Times New Roman"/>
        </w:rPr>
        <w:t>collection and settlement of the Mystic Krewe of NYX license plate and the K9s4COPS license plate royalty fees per R.S. 47:463.192 and R.S. 47:463.188 respectively.</w:t>
      </w:r>
    </w:p>
    <w:p w:rsidR="006F6330" w:rsidRPr="006F6330" w:rsidRDefault="006F6330" w:rsidP="006F6330">
      <w:pPr>
        <w:tabs>
          <w:tab w:val="left" w:pos="360"/>
        </w:tabs>
        <w:ind w:left="360"/>
        <w:jc w:val="both"/>
        <w:rPr>
          <w:rFonts w:ascii="Times New Roman" w:hAnsi="Times New Roman"/>
        </w:rPr>
      </w:pPr>
    </w:p>
    <w:p w:rsidR="006F6330" w:rsidRPr="008A3FA6" w:rsidRDefault="006F6330" w:rsidP="006F6330">
      <w:pPr>
        <w:pStyle w:val="ListParagraph"/>
        <w:numPr>
          <w:ilvl w:val="1"/>
          <w:numId w:val="1"/>
        </w:numPr>
        <w:tabs>
          <w:tab w:val="left" w:pos="360"/>
        </w:tabs>
        <w:jc w:val="both"/>
        <w:rPr>
          <w:rFonts w:ascii="Times New Roman" w:hAnsi="Times New Roman"/>
        </w:rPr>
      </w:pPr>
      <w:r w:rsidRPr="008A3FA6">
        <w:rPr>
          <w:rFonts w:ascii="Times New Roman" w:hAnsi="Times New Roman"/>
          <w:b/>
        </w:rPr>
        <w:t>Louisiana Economic Development (LED)</w:t>
      </w:r>
      <w:r w:rsidRPr="008A3FA6">
        <w:rPr>
          <w:rFonts w:ascii="Times New Roman" w:hAnsi="Times New Roman"/>
        </w:rPr>
        <w:t xml:space="preserve"> has requested approval of  an Escrow Account per Act 412 of 2015 Regular Legislative Session relative to a fee for an independent certified public accountant or tax attorney verification report required for certain LED-administered economic development programs. </w:t>
      </w:r>
    </w:p>
    <w:p w:rsidR="006F6330" w:rsidRPr="00B60580" w:rsidRDefault="006F6330" w:rsidP="006F6330">
      <w:pPr>
        <w:tabs>
          <w:tab w:val="left" w:pos="360"/>
        </w:tabs>
        <w:jc w:val="both"/>
        <w:rPr>
          <w:rFonts w:ascii="Times New Roman" w:hAnsi="Times New Roman"/>
          <w:color w:val="FF0000"/>
        </w:rPr>
      </w:pPr>
    </w:p>
    <w:p w:rsidR="00F96386" w:rsidRPr="00787CAD" w:rsidRDefault="00F96386" w:rsidP="00F96386">
      <w:pPr>
        <w:tabs>
          <w:tab w:val="left" w:pos="360"/>
        </w:tabs>
        <w:ind w:left="360"/>
        <w:jc w:val="both"/>
        <w:rPr>
          <w:rFonts w:ascii="Times New Roman" w:hAnsi="Times New Roman"/>
        </w:rPr>
      </w:pPr>
    </w:p>
    <w:p w:rsidR="00E03316" w:rsidRDefault="00E03316" w:rsidP="00E03316">
      <w:pPr>
        <w:pStyle w:val="ListParagraph"/>
        <w:numPr>
          <w:ilvl w:val="0"/>
          <w:numId w:val="1"/>
        </w:numPr>
        <w:tabs>
          <w:tab w:val="left" w:pos="360"/>
          <w:tab w:val="left" w:pos="1800"/>
        </w:tabs>
        <w:ind w:left="360"/>
        <w:rPr>
          <w:rFonts w:ascii="Times New Roman" w:hAnsi="Times New Roman"/>
        </w:rPr>
      </w:pPr>
      <w:r w:rsidRPr="00B17E52">
        <w:rPr>
          <w:rFonts w:ascii="Times New Roman" w:hAnsi="Times New Roman"/>
        </w:rPr>
        <w:t>Consideration of Applications to Open / Change Bank Accounts</w:t>
      </w:r>
    </w:p>
    <w:p w:rsidR="00E03316" w:rsidRPr="00CC3423" w:rsidRDefault="00E03316" w:rsidP="00E03316">
      <w:pPr>
        <w:tabs>
          <w:tab w:val="left" w:pos="360"/>
          <w:tab w:val="left" w:pos="1800"/>
        </w:tabs>
        <w:ind w:left="1080"/>
        <w:rPr>
          <w:rFonts w:ascii="Times New Roman" w:hAnsi="Times New Roman"/>
        </w:rPr>
      </w:pPr>
    </w:p>
    <w:p w:rsidR="00E03316" w:rsidRPr="009B46D1" w:rsidRDefault="00A1681F" w:rsidP="00E03316">
      <w:pPr>
        <w:pStyle w:val="ListParagraph"/>
        <w:numPr>
          <w:ilvl w:val="1"/>
          <w:numId w:val="1"/>
        </w:numPr>
        <w:tabs>
          <w:tab w:val="left" w:pos="360"/>
        </w:tabs>
        <w:jc w:val="both"/>
        <w:rPr>
          <w:rFonts w:ascii="Times New Roman" w:hAnsi="Times New Roman"/>
          <w:b/>
        </w:rPr>
      </w:pPr>
      <w:r>
        <w:rPr>
          <w:rFonts w:ascii="Times New Roman" w:hAnsi="Times New Roman"/>
          <w:b/>
        </w:rPr>
        <w:t>Louisiana Department of Health – Office of Public Health</w:t>
      </w:r>
    </w:p>
    <w:p w:rsidR="00E03316" w:rsidRDefault="00A1681F" w:rsidP="00E03316">
      <w:pPr>
        <w:tabs>
          <w:tab w:val="left" w:pos="360"/>
        </w:tabs>
        <w:ind w:left="720"/>
        <w:jc w:val="both"/>
        <w:rPr>
          <w:rFonts w:ascii="Times New Roman" w:hAnsi="Times New Roman"/>
        </w:rPr>
      </w:pPr>
      <w:r>
        <w:rPr>
          <w:rFonts w:ascii="Times New Roman" w:hAnsi="Times New Roman"/>
        </w:rPr>
        <w:t xml:space="preserve">Act 300 of the 2016 Regular Legislative Session changed the name of the Louisiana Department of Health and Hospitals to the Louisiana Department of Health. As a result, approval is requested to change the JP Morgan Chase, Baton Rouge, bank account name from Louisiana Department of Health and Hospitals, Office of Public Health, MCAID PP INS 0007 CSHS to Louisiana Department of Health, Office of Public Health, MCAID PP INS 0007 CSHS. </w:t>
      </w:r>
    </w:p>
    <w:p w:rsidR="006F6330" w:rsidRDefault="006F6330" w:rsidP="00E03316">
      <w:pPr>
        <w:tabs>
          <w:tab w:val="left" w:pos="360"/>
        </w:tabs>
        <w:ind w:left="720"/>
        <w:jc w:val="both"/>
        <w:rPr>
          <w:rFonts w:ascii="Times New Roman" w:hAnsi="Times New Roman"/>
        </w:rPr>
      </w:pPr>
    </w:p>
    <w:p w:rsidR="006F6330" w:rsidRDefault="006F6330" w:rsidP="00E03316">
      <w:pPr>
        <w:tabs>
          <w:tab w:val="left" w:pos="360"/>
        </w:tabs>
        <w:ind w:left="720"/>
        <w:jc w:val="both"/>
        <w:rPr>
          <w:rFonts w:ascii="Times New Roman" w:hAnsi="Times New Roman"/>
        </w:rPr>
      </w:pPr>
    </w:p>
    <w:p w:rsidR="006F6330" w:rsidRDefault="006F6330" w:rsidP="00E03316">
      <w:pPr>
        <w:tabs>
          <w:tab w:val="left" w:pos="360"/>
        </w:tabs>
        <w:ind w:left="720"/>
        <w:jc w:val="both"/>
        <w:rPr>
          <w:rFonts w:ascii="Times New Roman" w:hAnsi="Times New Roman"/>
        </w:rPr>
      </w:pPr>
    </w:p>
    <w:p w:rsidR="006F6330" w:rsidRDefault="006F6330" w:rsidP="00E03316">
      <w:pPr>
        <w:tabs>
          <w:tab w:val="left" w:pos="360"/>
        </w:tabs>
        <w:ind w:left="720"/>
        <w:jc w:val="both"/>
        <w:rPr>
          <w:rFonts w:ascii="Times New Roman" w:hAnsi="Times New Roman"/>
        </w:rPr>
      </w:pPr>
    </w:p>
    <w:p w:rsidR="006F6330" w:rsidRDefault="006F6330" w:rsidP="00E03316">
      <w:pPr>
        <w:tabs>
          <w:tab w:val="left" w:pos="360"/>
        </w:tabs>
        <w:ind w:left="720"/>
        <w:jc w:val="both"/>
        <w:rPr>
          <w:rFonts w:ascii="Times New Roman" w:hAnsi="Times New Roman"/>
        </w:rPr>
      </w:pPr>
    </w:p>
    <w:p w:rsidR="006F6330" w:rsidRDefault="006F6330" w:rsidP="00E03316">
      <w:pPr>
        <w:tabs>
          <w:tab w:val="left" w:pos="360"/>
        </w:tabs>
        <w:ind w:left="720"/>
        <w:jc w:val="both"/>
        <w:rPr>
          <w:rFonts w:ascii="Times New Roman" w:hAnsi="Times New Roman"/>
        </w:rPr>
      </w:pPr>
    </w:p>
    <w:p w:rsidR="006F6330" w:rsidRDefault="006F6330" w:rsidP="00E03316">
      <w:pPr>
        <w:tabs>
          <w:tab w:val="left" w:pos="360"/>
        </w:tabs>
        <w:ind w:left="720"/>
        <w:jc w:val="both"/>
        <w:rPr>
          <w:rFonts w:ascii="Times New Roman" w:hAnsi="Times New Roman"/>
        </w:rPr>
      </w:pPr>
    </w:p>
    <w:p w:rsidR="00E03316" w:rsidRDefault="00E03316" w:rsidP="00E03316">
      <w:pPr>
        <w:pStyle w:val="ListParagraph"/>
        <w:tabs>
          <w:tab w:val="left" w:pos="360"/>
        </w:tabs>
        <w:jc w:val="both"/>
        <w:rPr>
          <w:rFonts w:ascii="Times New Roman" w:hAnsi="Times New Roman"/>
          <w:b/>
        </w:rPr>
      </w:pPr>
    </w:p>
    <w:p w:rsidR="007E4422" w:rsidRPr="009B46D1" w:rsidRDefault="007E4422" w:rsidP="007E4422">
      <w:pPr>
        <w:pStyle w:val="ListParagraph"/>
        <w:numPr>
          <w:ilvl w:val="1"/>
          <w:numId w:val="1"/>
        </w:numPr>
        <w:tabs>
          <w:tab w:val="left" w:pos="360"/>
        </w:tabs>
        <w:jc w:val="both"/>
        <w:rPr>
          <w:rFonts w:ascii="Times New Roman" w:hAnsi="Times New Roman"/>
          <w:b/>
        </w:rPr>
      </w:pPr>
      <w:r>
        <w:rPr>
          <w:rFonts w:ascii="Times New Roman" w:hAnsi="Times New Roman"/>
          <w:b/>
        </w:rPr>
        <w:t>Louisiana Department of Health – Office of Public Health</w:t>
      </w:r>
    </w:p>
    <w:p w:rsidR="00E03316" w:rsidRDefault="007E4422" w:rsidP="007E4422">
      <w:pPr>
        <w:pStyle w:val="ListParagraph"/>
        <w:tabs>
          <w:tab w:val="left" w:pos="360"/>
        </w:tabs>
        <w:jc w:val="both"/>
        <w:rPr>
          <w:rFonts w:ascii="Times New Roman" w:hAnsi="Times New Roman"/>
        </w:rPr>
      </w:pPr>
      <w:r>
        <w:rPr>
          <w:rFonts w:ascii="Times New Roman" w:hAnsi="Times New Roman"/>
        </w:rPr>
        <w:t>Act 300 of the 2016 Regular Legislative Session changed the name of the Louisiana Department of Health and Hospitals to the Louisiana Department of Health. As a result, approval is requested to change the JP Morgan Chase, Baton Rouge, bank account name from Louisiana Department of Health and Hospitals, Office of Public Health, MCAID PP INS 9903 MIX to Louisiana Department of Health, Office of Public Health, MCAID PP INS 9903 MIX.</w:t>
      </w:r>
    </w:p>
    <w:p w:rsidR="007E4422" w:rsidRPr="006F6330" w:rsidRDefault="007E4422" w:rsidP="006F6330">
      <w:pPr>
        <w:tabs>
          <w:tab w:val="left" w:pos="360"/>
        </w:tabs>
        <w:jc w:val="both"/>
        <w:rPr>
          <w:rFonts w:ascii="Times New Roman" w:hAnsi="Times New Roman"/>
        </w:rPr>
      </w:pPr>
    </w:p>
    <w:p w:rsidR="007E4422" w:rsidRPr="009B46D1" w:rsidRDefault="007E4422" w:rsidP="007E4422">
      <w:pPr>
        <w:pStyle w:val="ListParagraph"/>
        <w:numPr>
          <w:ilvl w:val="1"/>
          <w:numId w:val="1"/>
        </w:numPr>
        <w:tabs>
          <w:tab w:val="left" w:pos="360"/>
        </w:tabs>
        <w:jc w:val="both"/>
        <w:rPr>
          <w:rFonts w:ascii="Times New Roman" w:hAnsi="Times New Roman"/>
          <w:b/>
        </w:rPr>
      </w:pPr>
      <w:r>
        <w:rPr>
          <w:rFonts w:ascii="Times New Roman" w:hAnsi="Times New Roman"/>
          <w:b/>
        </w:rPr>
        <w:t>Louisiana Department of Health – Office of Public Health</w:t>
      </w:r>
    </w:p>
    <w:p w:rsidR="007E4422" w:rsidRDefault="007E4422" w:rsidP="007E4422">
      <w:pPr>
        <w:pStyle w:val="ListParagraph"/>
        <w:tabs>
          <w:tab w:val="left" w:pos="360"/>
        </w:tabs>
        <w:jc w:val="both"/>
        <w:rPr>
          <w:rFonts w:ascii="Times New Roman" w:hAnsi="Times New Roman"/>
        </w:rPr>
      </w:pPr>
      <w:r>
        <w:rPr>
          <w:rFonts w:ascii="Times New Roman" w:hAnsi="Times New Roman"/>
        </w:rPr>
        <w:t>Act 300 of the 2016 Regular Legislative Session changed the name of the Louisiana Department of Health and Hospitals to the Louisiana Department of Health. As a result, approval is requested to change the JP Morgan Chase, Baton Rouge, bank account name from Louisiana Department of Health and Hospitals, Office of Public Health, MCAID PP INS 0053 FP to Louisiana Department of Health, Office of Public Health, MCAID PP INS 0053 FP.</w:t>
      </w:r>
    </w:p>
    <w:p w:rsidR="007E4422" w:rsidRDefault="007E4422" w:rsidP="007E4422">
      <w:pPr>
        <w:pStyle w:val="ListParagraph"/>
        <w:tabs>
          <w:tab w:val="left" w:pos="360"/>
        </w:tabs>
        <w:jc w:val="both"/>
        <w:rPr>
          <w:rFonts w:ascii="Times New Roman" w:hAnsi="Times New Roman"/>
        </w:rPr>
      </w:pPr>
    </w:p>
    <w:p w:rsidR="007E4422" w:rsidRPr="009B46D1" w:rsidRDefault="007E4422" w:rsidP="007E4422">
      <w:pPr>
        <w:pStyle w:val="ListParagraph"/>
        <w:numPr>
          <w:ilvl w:val="1"/>
          <w:numId w:val="1"/>
        </w:numPr>
        <w:tabs>
          <w:tab w:val="left" w:pos="360"/>
        </w:tabs>
        <w:jc w:val="both"/>
        <w:rPr>
          <w:rFonts w:ascii="Times New Roman" w:hAnsi="Times New Roman"/>
          <w:b/>
        </w:rPr>
      </w:pPr>
      <w:r>
        <w:rPr>
          <w:rFonts w:ascii="Times New Roman" w:hAnsi="Times New Roman"/>
          <w:b/>
        </w:rPr>
        <w:t>Louisian</w:t>
      </w:r>
      <w:r w:rsidR="004B2F7C">
        <w:rPr>
          <w:rFonts w:ascii="Times New Roman" w:hAnsi="Times New Roman"/>
          <w:b/>
        </w:rPr>
        <w:t>a Department of Health – Office</w:t>
      </w:r>
      <w:r>
        <w:rPr>
          <w:rFonts w:ascii="Times New Roman" w:hAnsi="Times New Roman"/>
          <w:b/>
        </w:rPr>
        <w:t xml:space="preserve"> of Public Health</w:t>
      </w:r>
    </w:p>
    <w:p w:rsidR="007E4422" w:rsidRDefault="007E4422" w:rsidP="007E4422">
      <w:pPr>
        <w:pStyle w:val="ListParagraph"/>
        <w:tabs>
          <w:tab w:val="left" w:pos="360"/>
        </w:tabs>
        <w:jc w:val="both"/>
        <w:rPr>
          <w:rFonts w:ascii="Times New Roman" w:hAnsi="Times New Roman"/>
        </w:rPr>
      </w:pPr>
      <w:r>
        <w:rPr>
          <w:rFonts w:ascii="Times New Roman" w:hAnsi="Times New Roman"/>
        </w:rPr>
        <w:t>Act 300 of the 2016 Regular Legislative Session changed the name of the Louisiana Department of Health and Hospitals to the Louisiana Department of Health. As a result, approval is requested to change the JP Morgan Chase, Baton Rouge, bank account name from Louisiana Department of Health and Hospitals, Office of Public Health, MCAID PP INS 0060 GEN to Louisiana Department of Health, Office of Public Health, MCAID PP INS 0060 GEN.</w:t>
      </w:r>
    </w:p>
    <w:p w:rsidR="007E4422" w:rsidRDefault="007E4422" w:rsidP="007E4422">
      <w:pPr>
        <w:pStyle w:val="ListParagraph"/>
        <w:tabs>
          <w:tab w:val="left" w:pos="360"/>
        </w:tabs>
        <w:jc w:val="both"/>
        <w:rPr>
          <w:rFonts w:ascii="Times New Roman" w:hAnsi="Times New Roman"/>
        </w:rPr>
      </w:pPr>
    </w:p>
    <w:p w:rsidR="007E4422" w:rsidRPr="009B46D1" w:rsidRDefault="007E4422" w:rsidP="007E4422">
      <w:pPr>
        <w:pStyle w:val="ListParagraph"/>
        <w:numPr>
          <w:ilvl w:val="1"/>
          <w:numId w:val="1"/>
        </w:numPr>
        <w:tabs>
          <w:tab w:val="left" w:pos="360"/>
        </w:tabs>
        <w:jc w:val="both"/>
        <w:rPr>
          <w:rFonts w:ascii="Times New Roman" w:hAnsi="Times New Roman"/>
          <w:b/>
        </w:rPr>
      </w:pPr>
      <w:r>
        <w:rPr>
          <w:rFonts w:ascii="Times New Roman" w:hAnsi="Times New Roman"/>
          <w:b/>
        </w:rPr>
        <w:t>Louisiana Department of Health – Office of Public Health</w:t>
      </w:r>
    </w:p>
    <w:p w:rsidR="007E4422" w:rsidRDefault="007E4422" w:rsidP="007E4422">
      <w:pPr>
        <w:pStyle w:val="ListParagraph"/>
        <w:tabs>
          <w:tab w:val="left" w:pos="360"/>
        </w:tabs>
        <w:jc w:val="both"/>
        <w:rPr>
          <w:rFonts w:ascii="Times New Roman" w:hAnsi="Times New Roman"/>
        </w:rPr>
      </w:pPr>
      <w:r>
        <w:rPr>
          <w:rFonts w:ascii="Times New Roman" w:hAnsi="Times New Roman"/>
        </w:rPr>
        <w:t>Act 300 of the 2016 Regular Legislative Session changed the name of the Louisiana Department of Health and Hospitals to the Louisiana Department of Health. As a result, approval is requested to change the JP Morgan Chase, Baton Rouge, bank account name from Louisiana Department of Health and Hospitals, Office of Public Health, MCAID PP INS 9901 MAT to Louisiana Department of Health, Office of Public Health, MCAID PP INS 9901 MAT.</w:t>
      </w:r>
    </w:p>
    <w:p w:rsidR="007E4422" w:rsidRDefault="007E4422" w:rsidP="007E4422">
      <w:pPr>
        <w:pStyle w:val="ListParagraph"/>
        <w:tabs>
          <w:tab w:val="left" w:pos="360"/>
        </w:tabs>
        <w:jc w:val="both"/>
        <w:rPr>
          <w:rFonts w:ascii="Times New Roman" w:hAnsi="Times New Roman"/>
        </w:rPr>
      </w:pPr>
    </w:p>
    <w:p w:rsidR="007E4422" w:rsidRPr="009B46D1" w:rsidRDefault="007E4422" w:rsidP="007E4422">
      <w:pPr>
        <w:pStyle w:val="ListParagraph"/>
        <w:numPr>
          <w:ilvl w:val="1"/>
          <w:numId w:val="1"/>
        </w:numPr>
        <w:tabs>
          <w:tab w:val="left" w:pos="360"/>
        </w:tabs>
        <w:jc w:val="both"/>
        <w:rPr>
          <w:rFonts w:ascii="Times New Roman" w:hAnsi="Times New Roman"/>
          <w:b/>
        </w:rPr>
      </w:pPr>
      <w:r>
        <w:rPr>
          <w:rFonts w:ascii="Times New Roman" w:hAnsi="Times New Roman"/>
          <w:b/>
        </w:rPr>
        <w:t>Louisiana Department of Health – Office of Public Health</w:t>
      </w:r>
    </w:p>
    <w:p w:rsidR="007E4422" w:rsidRDefault="007E4422" w:rsidP="007E4422">
      <w:pPr>
        <w:pStyle w:val="ListParagraph"/>
        <w:tabs>
          <w:tab w:val="left" w:pos="360"/>
        </w:tabs>
        <w:jc w:val="both"/>
        <w:rPr>
          <w:rFonts w:ascii="Times New Roman" w:hAnsi="Times New Roman"/>
        </w:rPr>
      </w:pPr>
      <w:r>
        <w:rPr>
          <w:rFonts w:ascii="Times New Roman" w:hAnsi="Times New Roman"/>
        </w:rPr>
        <w:t>Act 300 of the 2016 Regular Legislative Session changed the name of the Louisiana Department of Health and Hospitals to the Louisiana Department of Health. As a result, approval is requested to change the JP Morgan Chase, Baton Rouge, bank account name from Louisiana Department of Health and Hospitals, Office of Public Health, MCAID PP INS 9902 CH to Louisiana Department of Health, Office of Public Health, MCAID PP INS 9902 CH.</w:t>
      </w:r>
    </w:p>
    <w:p w:rsidR="006F6330" w:rsidRDefault="006F6330" w:rsidP="007E4422">
      <w:pPr>
        <w:pStyle w:val="ListParagraph"/>
        <w:tabs>
          <w:tab w:val="left" w:pos="360"/>
        </w:tabs>
        <w:jc w:val="both"/>
        <w:rPr>
          <w:rFonts w:ascii="Times New Roman" w:hAnsi="Times New Roman"/>
        </w:rPr>
      </w:pPr>
    </w:p>
    <w:p w:rsidR="006F6330" w:rsidRDefault="006F6330" w:rsidP="007E4422">
      <w:pPr>
        <w:pStyle w:val="ListParagraph"/>
        <w:tabs>
          <w:tab w:val="left" w:pos="360"/>
        </w:tabs>
        <w:jc w:val="both"/>
        <w:rPr>
          <w:rFonts w:ascii="Times New Roman" w:hAnsi="Times New Roman"/>
        </w:rPr>
      </w:pPr>
    </w:p>
    <w:p w:rsidR="006F6330" w:rsidRDefault="006F6330" w:rsidP="007E4422">
      <w:pPr>
        <w:pStyle w:val="ListParagraph"/>
        <w:tabs>
          <w:tab w:val="left" w:pos="360"/>
        </w:tabs>
        <w:jc w:val="both"/>
        <w:rPr>
          <w:rFonts w:ascii="Times New Roman" w:hAnsi="Times New Roman"/>
        </w:rPr>
      </w:pPr>
    </w:p>
    <w:p w:rsidR="006F6330" w:rsidRDefault="006F6330" w:rsidP="007E4422">
      <w:pPr>
        <w:pStyle w:val="ListParagraph"/>
        <w:tabs>
          <w:tab w:val="left" w:pos="360"/>
        </w:tabs>
        <w:jc w:val="both"/>
        <w:rPr>
          <w:rFonts w:ascii="Times New Roman" w:hAnsi="Times New Roman"/>
        </w:rPr>
      </w:pPr>
    </w:p>
    <w:p w:rsidR="006F6330" w:rsidRDefault="006F6330" w:rsidP="007E4422">
      <w:pPr>
        <w:pStyle w:val="ListParagraph"/>
        <w:tabs>
          <w:tab w:val="left" w:pos="360"/>
        </w:tabs>
        <w:jc w:val="both"/>
        <w:rPr>
          <w:rFonts w:ascii="Times New Roman" w:hAnsi="Times New Roman"/>
        </w:rPr>
      </w:pPr>
    </w:p>
    <w:p w:rsidR="006F6330" w:rsidRDefault="006F6330" w:rsidP="007E4422">
      <w:pPr>
        <w:pStyle w:val="ListParagraph"/>
        <w:tabs>
          <w:tab w:val="left" w:pos="360"/>
        </w:tabs>
        <w:jc w:val="both"/>
        <w:rPr>
          <w:rFonts w:ascii="Times New Roman" w:hAnsi="Times New Roman"/>
        </w:rPr>
      </w:pPr>
    </w:p>
    <w:p w:rsidR="006F6330" w:rsidRDefault="006F6330" w:rsidP="007E4422">
      <w:pPr>
        <w:pStyle w:val="ListParagraph"/>
        <w:tabs>
          <w:tab w:val="left" w:pos="360"/>
        </w:tabs>
        <w:jc w:val="both"/>
        <w:rPr>
          <w:rFonts w:ascii="Times New Roman" w:hAnsi="Times New Roman"/>
        </w:rPr>
      </w:pPr>
    </w:p>
    <w:p w:rsidR="006F6330" w:rsidRDefault="006F6330" w:rsidP="007E4422">
      <w:pPr>
        <w:pStyle w:val="ListParagraph"/>
        <w:tabs>
          <w:tab w:val="left" w:pos="360"/>
        </w:tabs>
        <w:jc w:val="both"/>
        <w:rPr>
          <w:rFonts w:ascii="Times New Roman" w:hAnsi="Times New Roman"/>
        </w:rPr>
      </w:pPr>
    </w:p>
    <w:p w:rsidR="007E4422" w:rsidRDefault="007E4422" w:rsidP="007E4422">
      <w:pPr>
        <w:pStyle w:val="ListParagraph"/>
        <w:tabs>
          <w:tab w:val="left" w:pos="360"/>
        </w:tabs>
        <w:jc w:val="both"/>
        <w:rPr>
          <w:rFonts w:ascii="Times New Roman" w:hAnsi="Times New Roman"/>
        </w:rPr>
      </w:pPr>
    </w:p>
    <w:p w:rsidR="007E4422" w:rsidRPr="009B46D1" w:rsidRDefault="007E4422" w:rsidP="007E4422">
      <w:pPr>
        <w:pStyle w:val="ListParagraph"/>
        <w:numPr>
          <w:ilvl w:val="1"/>
          <w:numId w:val="1"/>
        </w:numPr>
        <w:tabs>
          <w:tab w:val="left" w:pos="360"/>
        </w:tabs>
        <w:jc w:val="both"/>
        <w:rPr>
          <w:rFonts w:ascii="Times New Roman" w:hAnsi="Times New Roman"/>
          <w:b/>
        </w:rPr>
      </w:pPr>
      <w:r>
        <w:rPr>
          <w:rFonts w:ascii="Times New Roman" w:hAnsi="Times New Roman"/>
          <w:b/>
        </w:rPr>
        <w:t>Louisiana Department of Health – Office of Public Health</w:t>
      </w:r>
    </w:p>
    <w:p w:rsidR="007E4422" w:rsidRPr="006F6330" w:rsidRDefault="007E4422" w:rsidP="006F6330">
      <w:pPr>
        <w:pStyle w:val="ListParagraph"/>
        <w:tabs>
          <w:tab w:val="left" w:pos="360"/>
        </w:tabs>
        <w:jc w:val="both"/>
        <w:rPr>
          <w:rFonts w:ascii="Times New Roman" w:hAnsi="Times New Roman"/>
        </w:rPr>
      </w:pPr>
      <w:r>
        <w:rPr>
          <w:rFonts w:ascii="Times New Roman" w:hAnsi="Times New Roman"/>
        </w:rPr>
        <w:t>Act 300 of the 2016 Regular Legislative Session changed the name of the Louisiana Department of Health and Hospitals to the Louisiana Department of Health. As a result, approval is requested to change the JP Morgan Chase, Baton Rouge, bank account name from Louisiana Department of Health and Hospitals, Office of Public Health, MCAID PP INS 9900 LAB to Louisiana Department of Health, Office of Public Health, MCAID PP INS 9900 LAB.</w:t>
      </w:r>
    </w:p>
    <w:p w:rsidR="007E4422" w:rsidRDefault="007E4422" w:rsidP="007E4422">
      <w:pPr>
        <w:pStyle w:val="ListParagraph"/>
        <w:tabs>
          <w:tab w:val="left" w:pos="360"/>
        </w:tabs>
        <w:jc w:val="both"/>
        <w:rPr>
          <w:rFonts w:ascii="Times New Roman" w:hAnsi="Times New Roman"/>
        </w:rPr>
      </w:pPr>
    </w:p>
    <w:p w:rsidR="007E4422" w:rsidRPr="009B46D1" w:rsidRDefault="007E4422" w:rsidP="007E4422">
      <w:pPr>
        <w:pStyle w:val="ListParagraph"/>
        <w:numPr>
          <w:ilvl w:val="1"/>
          <w:numId w:val="1"/>
        </w:numPr>
        <w:tabs>
          <w:tab w:val="left" w:pos="360"/>
        </w:tabs>
        <w:jc w:val="both"/>
        <w:rPr>
          <w:rFonts w:ascii="Times New Roman" w:hAnsi="Times New Roman"/>
          <w:b/>
        </w:rPr>
      </w:pPr>
      <w:r>
        <w:rPr>
          <w:rFonts w:ascii="Times New Roman" w:hAnsi="Times New Roman"/>
          <w:b/>
        </w:rPr>
        <w:t>Louisiana Department of Health – Office of Public Health</w:t>
      </w:r>
    </w:p>
    <w:p w:rsidR="007E4422" w:rsidRDefault="007E4422" w:rsidP="007E4422">
      <w:pPr>
        <w:pStyle w:val="ListParagraph"/>
        <w:tabs>
          <w:tab w:val="left" w:pos="360"/>
        </w:tabs>
        <w:jc w:val="both"/>
        <w:rPr>
          <w:rFonts w:ascii="Times New Roman" w:hAnsi="Times New Roman"/>
        </w:rPr>
      </w:pPr>
      <w:r>
        <w:rPr>
          <w:rFonts w:ascii="Times New Roman" w:hAnsi="Times New Roman"/>
        </w:rPr>
        <w:t>Act 300 of the 2016 Regular Legislative Session changed the name of the Louisiana Department of Health and Hospitals to the Louisiana Department of Health. As a result, approval is requested to change the JP Morgan Chase, Baton Rouge, bank account name from Louisiana Department of Health and Hospitals, Office of Public Health, MCAID PP INS 0040 TB to Louisiana Department of Health, Office of Public Health, MCAID PP INS 0040 TB.</w:t>
      </w:r>
    </w:p>
    <w:p w:rsidR="007E4422" w:rsidRDefault="007E4422" w:rsidP="007E4422">
      <w:pPr>
        <w:pStyle w:val="ListParagraph"/>
        <w:tabs>
          <w:tab w:val="left" w:pos="360"/>
        </w:tabs>
        <w:jc w:val="both"/>
        <w:rPr>
          <w:rFonts w:ascii="Times New Roman" w:hAnsi="Times New Roman"/>
        </w:rPr>
      </w:pPr>
    </w:p>
    <w:p w:rsidR="007E4422" w:rsidRPr="009B46D1" w:rsidRDefault="007E4422" w:rsidP="007E4422">
      <w:pPr>
        <w:pStyle w:val="ListParagraph"/>
        <w:numPr>
          <w:ilvl w:val="1"/>
          <w:numId w:val="1"/>
        </w:numPr>
        <w:tabs>
          <w:tab w:val="left" w:pos="360"/>
        </w:tabs>
        <w:jc w:val="both"/>
        <w:rPr>
          <w:rFonts w:ascii="Times New Roman" w:hAnsi="Times New Roman"/>
          <w:b/>
        </w:rPr>
      </w:pPr>
      <w:r>
        <w:rPr>
          <w:rFonts w:ascii="Times New Roman" w:hAnsi="Times New Roman"/>
          <w:b/>
        </w:rPr>
        <w:t>Louisian</w:t>
      </w:r>
      <w:r w:rsidR="004B2F7C">
        <w:rPr>
          <w:rFonts w:ascii="Times New Roman" w:hAnsi="Times New Roman"/>
          <w:b/>
        </w:rPr>
        <w:t>a Department of Health – Office</w:t>
      </w:r>
      <w:r>
        <w:rPr>
          <w:rFonts w:ascii="Times New Roman" w:hAnsi="Times New Roman"/>
          <w:b/>
        </w:rPr>
        <w:t xml:space="preserve"> of Public Health</w:t>
      </w:r>
    </w:p>
    <w:p w:rsidR="007E4422" w:rsidRDefault="007E4422" w:rsidP="007E4422">
      <w:pPr>
        <w:pStyle w:val="ListParagraph"/>
        <w:tabs>
          <w:tab w:val="left" w:pos="360"/>
        </w:tabs>
        <w:jc w:val="both"/>
        <w:rPr>
          <w:rFonts w:ascii="Times New Roman" w:hAnsi="Times New Roman"/>
        </w:rPr>
      </w:pPr>
      <w:r>
        <w:rPr>
          <w:rFonts w:ascii="Times New Roman" w:hAnsi="Times New Roman"/>
        </w:rPr>
        <w:t>Act 300 of the 2016 Regular Legislative Session changed the name of the Louisiana Department of Health and Hospitals to the Louisiana Department of Health. As a result, approval is requested to change the JP Morgan Chase, Baton Rouge, bank account name from Louisiana Department of Health and Hospitals, Office of Public Health, Vital Records to Louisiana Department of Health, Office of Public Health, Vital Records.</w:t>
      </w:r>
    </w:p>
    <w:p w:rsidR="007E4422" w:rsidRDefault="007E4422" w:rsidP="007E4422">
      <w:pPr>
        <w:pStyle w:val="ListParagraph"/>
        <w:tabs>
          <w:tab w:val="left" w:pos="360"/>
        </w:tabs>
        <w:jc w:val="both"/>
        <w:rPr>
          <w:rFonts w:ascii="Times New Roman" w:hAnsi="Times New Roman"/>
        </w:rPr>
      </w:pPr>
    </w:p>
    <w:p w:rsidR="007E4422" w:rsidRPr="009B46D1" w:rsidRDefault="007E4422" w:rsidP="007E4422">
      <w:pPr>
        <w:pStyle w:val="ListParagraph"/>
        <w:numPr>
          <w:ilvl w:val="1"/>
          <w:numId w:val="1"/>
        </w:numPr>
        <w:tabs>
          <w:tab w:val="left" w:pos="360"/>
        </w:tabs>
        <w:jc w:val="both"/>
        <w:rPr>
          <w:rFonts w:ascii="Times New Roman" w:hAnsi="Times New Roman"/>
          <w:b/>
        </w:rPr>
      </w:pPr>
      <w:r>
        <w:rPr>
          <w:rFonts w:ascii="Times New Roman" w:hAnsi="Times New Roman"/>
          <w:b/>
        </w:rPr>
        <w:t>Louisian</w:t>
      </w:r>
      <w:r w:rsidR="004B2F7C">
        <w:rPr>
          <w:rFonts w:ascii="Times New Roman" w:hAnsi="Times New Roman"/>
          <w:b/>
        </w:rPr>
        <w:t>a Department of Health – Office</w:t>
      </w:r>
      <w:r>
        <w:rPr>
          <w:rFonts w:ascii="Times New Roman" w:hAnsi="Times New Roman"/>
          <w:b/>
        </w:rPr>
        <w:t xml:space="preserve"> of Public Health</w:t>
      </w:r>
    </w:p>
    <w:p w:rsidR="007E4422" w:rsidRDefault="007E4422" w:rsidP="007E4422">
      <w:pPr>
        <w:pStyle w:val="ListParagraph"/>
        <w:tabs>
          <w:tab w:val="left" w:pos="360"/>
        </w:tabs>
        <w:jc w:val="both"/>
        <w:rPr>
          <w:rFonts w:ascii="Times New Roman" w:hAnsi="Times New Roman"/>
        </w:rPr>
      </w:pPr>
      <w:r>
        <w:rPr>
          <w:rFonts w:ascii="Times New Roman" w:hAnsi="Times New Roman"/>
        </w:rPr>
        <w:t>Act 300 of the 2016 Regular Legislative Session changed the name of the Louisiana Department of Health and Hospitals to the Louisiana Department of Health. As a result, approval is requested to change the JP Morgan Chase, Baton Rouge, bank account name from Louisiana Department of Health and Hospitals, Office of Public Health to Louisiana Department of Health, Office of Public Health, EMS.</w:t>
      </w:r>
    </w:p>
    <w:p w:rsidR="007E4422" w:rsidRDefault="007E4422" w:rsidP="007E4422">
      <w:pPr>
        <w:pStyle w:val="ListParagraph"/>
        <w:tabs>
          <w:tab w:val="left" w:pos="360"/>
        </w:tabs>
        <w:jc w:val="both"/>
        <w:rPr>
          <w:rFonts w:ascii="Times New Roman" w:hAnsi="Times New Roman"/>
        </w:rPr>
      </w:pPr>
    </w:p>
    <w:p w:rsidR="007E4422" w:rsidRPr="009B46D1" w:rsidRDefault="007E4422" w:rsidP="007E4422">
      <w:pPr>
        <w:pStyle w:val="ListParagraph"/>
        <w:numPr>
          <w:ilvl w:val="1"/>
          <w:numId w:val="1"/>
        </w:numPr>
        <w:tabs>
          <w:tab w:val="left" w:pos="360"/>
        </w:tabs>
        <w:jc w:val="both"/>
        <w:rPr>
          <w:rFonts w:ascii="Times New Roman" w:hAnsi="Times New Roman"/>
          <w:b/>
        </w:rPr>
      </w:pPr>
      <w:r>
        <w:rPr>
          <w:rFonts w:ascii="Times New Roman" w:hAnsi="Times New Roman"/>
          <w:b/>
        </w:rPr>
        <w:t>Louisiana Department of Health – Office of Public Health</w:t>
      </w:r>
    </w:p>
    <w:p w:rsidR="007E4422" w:rsidRDefault="007E4422" w:rsidP="007E4422">
      <w:pPr>
        <w:pStyle w:val="ListParagraph"/>
        <w:tabs>
          <w:tab w:val="left" w:pos="360"/>
        </w:tabs>
        <w:jc w:val="both"/>
        <w:rPr>
          <w:rFonts w:ascii="Times New Roman" w:hAnsi="Times New Roman"/>
        </w:rPr>
      </w:pPr>
      <w:r>
        <w:rPr>
          <w:rFonts w:ascii="Times New Roman" w:hAnsi="Times New Roman"/>
        </w:rPr>
        <w:t>Act 300 of the 2016 Regular Legislative Session changed the name of the Louisiana Department of Health and Hospitals to the Louisiana Department of Health. As a result, approval is requested to change the JP Morgan Chase, Baton Rouge, bank account name from Louisiana Department of Health and Hospitals, Office of Public Health to Louisiana Department of Health, Office of Public Health, PHU.</w:t>
      </w:r>
    </w:p>
    <w:p w:rsidR="007E4422" w:rsidRDefault="007E4422" w:rsidP="007E4422">
      <w:pPr>
        <w:pStyle w:val="ListParagraph"/>
        <w:tabs>
          <w:tab w:val="left" w:pos="360"/>
        </w:tabs>
        <w:jc w:val="both"/>
        <w:rPr>
          <w:rFonts w:ascii="Times New Roman" w:hAnsi="Times New Roman"/>
        </w:rPr>
      </w:pPr>
    </w:p>
    <w:p w:rsidR="007E4422" w:rsidRPr="009B46D1" w:rsidRDefault="007E4422" w:rsidP="007E4422">
      <w:pPr>
        <w:pStyle w:val="ListParagraph"/>
        <w:numPr>
          <w:ilvl w:val="1"/>
          <w:numId w:val="1"/>
        </w:numPr>
        <w:tabs>
          <w:tab w:val="left" w:pos="360"/>
        </w:tabs>
        <w:jc w:val="both"/>
        <w:rPr>
          <w:rFonts w:ascii="Times New Roman" w:hAnsi="Times New Roman"/>
          <w:b/>
        </w:rPr>
      </w:pPr>
      <w:r>
        <w:rPr>
          <w:rFonts w:ascii="Times New Roman" w:hAnsi="Times New Roman"/>
          <w:b/>
        </w:rPr>
        <w:t>Louisian</w:t>
      </w:r>
      <w:r w:rsidR="004B2F7C">
        <w:rPr>
          <w:rFonts w:ascii="Times New Roman" w:hAnsi="Times New Roman"/>
          <w:b/>
        </w:rPr>
        <w:t>a Department of Health – Office</w:t>
      </w:r>
      <w:r>
        <w:rPr>
          <w:rFonts w:ascii="Times New Roman" w:hAnsi="Times New Roman"/>
          <w:b/>
        </w:rPr>
        <w:t xml:space="preserve"> of Public Health</w:t>
      </w:r>
    </w:p>
    <w:p w:rsidR="007E4422" w:rsidRDefault="007E4422" w:rsidP="007E4422">
      <w:pPr>
        <w:pStyle w:val="ListParagraph"/>
        <w:tabs>
          <w:tab w:val="left" w:pos="360"/>
        </w:tabs>
        <w:jc w:val="both"/>
        <w:rPr>
          <w:rFonts w:ascii="Times New Roman" w:hAnsi="Times New Roman"/>
        </w:rPr>
      </w:pPr>
      <w:r>
        <w:rPr>
          <w:rFonts w:ascii="Times New Roman" w:hAnsi="Times New Roman"/>
        </w:rPr>
        <w:t>Act 300 of the 2016 Regular Legislative Session changed the name of the Louisiana Department of Health and Hospitals to the Louisiana Department of Health. As a result, approval is requested to change the JP Morgan Chase, Baton Rouge, bank account name from Louisiana Department of Health and Hospitals, Office of Public Health to Louisiana Department of Health, Office of Public Health, EH Permits.</w:t>
      </w:r>
    </w:p>
    <w:p w:rsidR="006F6330" w:rsidRDefault="006F6330" w:rsidP="007E4422">
      <w:pPr>
        <w:pStyle w:val="ListParagraph"/>
        <w:tabs>
          <w:tab w:val="left" w:pos="360"/>
        </w:tabs>
        <w:jc w:val="both"/>
        <w:rPr>
          <w:rFonts w:ascii="Times New Roman" w:hAnsi="Times New Roman"/>
        </w:rPr>
      </w:pPr>
    </w:p>
    <w:p w:rsidR="006F6330" w:rsidRDefault="006F6330" w:rsidP="007E4422">
      <w:pPr>
        <w:pStyle w:val="ListParagraph"/>
        <w:tabs>
          <w:tab w:val="left" w:pos="360"/>
        </w:tabs>
        <w:jc w:val="both"/>
        <w:rPr>
          <w:rFonts w:ascii="Times New Roman" w:hAnsi="Times New Roman"/>
        </w:rPr>
      </w:pPr>
    </w:p>
    <w:p w:rsidR="006F6330" w:rsidRDefault="006F6330" w:rsidP="007E4422">
      <w:pPr>
        <w:pStyle w:val="ListParagraph"/>
        <w:tabs>
          <w:tab w:val="left" w:pos="360"/>
        </w:tabs>
        <w:jc w:val="both"/>
        <w:rPr>
          <w:rFonts w:ascii="Times New Roman" w:hAnsi="Times New Roman"/>
        </w:rPr>
      </w:pPr>
    </w:p>
    <w:p w:rsidR="006F6330" w:rsidRDefault="006F6330" w:rsidP="007E4422">
      <w:pPr>
        <w:pStyle w:val="ListParagraph"/>
        <w:tabs>
          <w:tab w:val="left" w:pos="360"/>
        </w:tabs>
        <w:jc w:val="both"/>
        <w:rPr>
          <w:rFonts w:ascii="Times New Roman" w:hAnsi="Times New Roman"/>
        </w:rPr>
      </w:pPr>
    </w:p>
    <w:p w:rsidR="007E4422" w:rsidRDefault="007E4422" w:rsidP="007E4422">
      <w:pPr>
        <w:pStyle w:val="ListParagraph"/>
        <w:tabs>
          <w:tab w:val="left" w:pos="360"/>
        </w:tabs>
        <w:jc w:val="both"/>
        <w:rPr>
          <w:rFonts w:ascii="Times New Roman" w:hAnsi="Times New Roman"/>
        </w:rPr>
      </w:pPr>
    </w:p>
    <w:p w:rsidR="007E4422" w:rsidRPr="009B46D1" w:rsidRDefault="007E4422" w:rsidP="007E4422">
      <w:pPr>
        <w:pStyle w:val="ListParagraph"/>
        <w:numPr>
          <w:ilvl w:val="1"/>
          <w:numId w:val="1"/>
        </w:numPr>
        <w:tabs>
          <w:tab w:val="left" w:pos="360"/>
        </w:tabs>
        <w:jc w:val="both"/>
        <w:rPr>
          <w:rFonts w:ascii="Times New Roman" w:hAnsi="Times New Roman"/>
          <w:b/>
        </w:rPr>
      </w:pPr>
      <w:r>
        <w:rPr>
          <w:rFonts w:ascii="Times New Roman" w:hAnsi="Times New Roman"/>
          <w:b/>
        </w:rPr>
        <w:t>Louisian</w:t>
      </w:r>
      <w:r w:rsidR="004B2F7C">
        <w:rPr>
          <w:rFonts w:ascii="Times New Roman" w:hAnsi="Times New Roman"/>
          <w:b/>
        </w:rPr>
        <w:t>a Department of Health – Office</w:t>
      </w:r>
      <w:r>
        <w:rPr>
          <w:rFonts w:ascii="Times New Roman" w:hAnsi="Times New Roman"/>
          <w:b/>
        </w:rPr>
        <w:t xml:space="preserve"> of Public Health</w:t>
      </w:r>
    </w:p>
    <w:p w:rsidR="00130B3E" w:rsidRPr="006F6330" w:rsidRDefault="007E4422" w:rsidP="006F6330">
      <w:pPr>
        <w:pStyle w:val="ListParagraph"/>
        <w:tabs>
          <w:tab w:val="left" w:pos="360"/>
        </w:tabs>
        <w:jc w:val="both"/>
        <w:rPr>
          <w:rFonts w:ascii="Times New Roman" w:hAnsi="Times New Roman"/>
        </w:rPr>
      </w:pPr>
      <w:r>
        <w:rPr>
          <w:rFonts w:ascii="Times New Roman" w:hAnsi="Times New Roman"/>
        </w:rPr>
        <w:t>Act 300 of the 2016 Regular Legislative Session changed the name of the Louisiana Department of Health and Hospitals to the Louisiana Department of Health. As a result, approval is requested to change the JP Morgan Chase, Baton Rouge, bank account name from Louisiana Department of Health and Hospitals, Office of Public Health, Petty Cash Account to Louisiana Department of Health, Office of Public Health, Petty Cash Account.</w:t>
      </w:r>
    </w:p>
    <w:p w:rsidR="00130B3E" w:rsidRDefault="00130B3E" w:rsidP="007E4422">
      <w:pPr>
        <w:pStyle w:val="ListParagraph"/>
        <w:tabs>
          <w:tab w:val="left" w:pos="360"/>
        </w:tabs>
        <w:jc w:val="both"/>
        <w:rPr>
          <w:rFonts w:ascii="Times New Roman" w:hAnsi="Times New Roman"/>
        </w:rPr>
      </w:pPr>
    </w:p>
    <w:p w:rsidR="00130B3E" w:rsidRPr="009B46D1" w:rsidRDefault="00130B3E" w:rsidP="00130B3E">
      <w:pPr>
        <w:pStyle w:val="ListParagraph"/>
        <w:numPr>
          <w:ilvl w:val="1"/>
          <w:numId w:val="1"/>
        </w:numPr>
        <w:tabs>
          <w:tab w:val="left" w:pos="360"/>
        </w:tabs>
        <w:jc w:val="both"/>
        <w:rPr>
          <w:rFonts w:ascii="Times New Roman" w:hAnsi="Times New Roman"/>
          <w:b/>
        </w:rPr>
      </w:pPr>
      <w:r>
        <w:rPr>
          <w:rFonts w:ascii="Times New Roman" w:hAnsi="Times New Roman"/>
          <w:b/>
        </w:rPr>
        <w:t>Louisiana Department of Health – O</w:t>
      </w:r>
      <w:r w:rsidR="00C63114">
        <w:rPr>
          <w:rFonts w:ascii="Times New Roman" w:hAnsi="Times New Roman"/>
          <w:b/>
        </w:rPr>
        <w:t>MF</w:t>
      </w:r>
    </w:p>
    <w:p w:rsidR="00130B3E" w:rsidRDefault="00130B3E" w:rsidP="00130B3E">
      <w:pPr>
        <w:pStyle w:val="ListParagraph"/>
        <w:tabs>
          <w:tab w:val="left" w:pos="360"/>
        </w:tabs>
        <w:jc w:val="both"/>
        <w:rPr>
          <w:rFonts w:ascii="Times New Roman" w:hAnsi="Times New Roman"/>
        </w:rPr>
      </w:pPr>
      <w:r>
        <w:rPr>
          <w:rFonts w:ascii="Times New Roman" w:hAnsi="Times New Roman"/>
        </w:rPr>
        <w:t xml:space="preserve">Act 300 of the 2016 Regular Legislative Session changed the name of the Louisiana Department of Health and Hospitals to the Louisiana Department of Health. As a result, approval is requested to change the JP Morgan Chase, Baton Rouge, bank account name from Louisiana Department of Health and Hospitals, </w:t>
      </w:r>
      <w:r w:rsidR="00C63114">
        <w:rPr>
          <w:rFonts w:ascii="Times New Roman" w:hAnsi="Times New Roman"/>
        </w:rPr>
        <w:t>Northeast Delta HSD Magellan</w:t>
      </w:r>
      <w:r>
        <w:rPr>
          <w:rFonts w:ascii="Times New Roman" w:hAnsi="Times New Roman"/>
        </w:rPr>
        <w:t xml:space="preserve"> to Louisiana Department of Health, </w:t>
      </w:r>
      <w:r w:rsidR="00C63114">
        <w:rPr>
          <w:rFonts w:ascii="Times New Roman" w:hAnsi="Times New Roman"/>
        </w:rPr>
        <w:t>Northeast Delta HSD Medicaid.</w:t>
      </w:r>
    </w:p>
    <w:p w:rsidR="00C63114" w:rsidRDefault="00C63114" w:rsidP="00130B3E">
      <w:pPr>
        <w:pStyle w:val="ListParagraph"/>
        <w:tabs>
          <w:tab w:val="left" w:pos="360"/>
        </w:tabs>
        <w:jc w:val="both"/>
        <w:rPr>
          <w:rFonts w:ascii="Times New Roman" w:hAnsi="Times New Roman"/>
        </w:rPr>
      </w:pPr>
    </w:p>
    <w:p w:rsidR="00C63114" w:rsidRPr="009B46D1" w:rsidRDefault="00C63114" w:rsidP="00C63114">
      <w:pPr>
        <w:pStyle w:val="ListParagraph"/>
        <w:numPr>
          <w:ilvl w:val="1"/>
          <w:numId w:val="1"/>
        </w:numPr>
        <w:tabs>
          <w:tab w:val="left" w:pos="360"/>
        </w:tabs>
        <w:jc w:val="both"/>
        <w:rPr>
          <w:rFonts w:ascii="Times New Roman" w:hAnsi="Times New Roman"/>
          <w:b/>
        </w:rPr>
      </w:pPr>
      <w:r>
        <w:rPr>
          <w:rFonts w:ascii="Times New Roman" w:hAnsi="Times New Roman"/>
          <w:b/>
        </w:rPr>
        <w:t>Louisiana Department of Health – OMF</w:t>
      </w:r>
    </w:p>
    <w:p w:rsidR="00C63114" w:rsidRDefault="00C63114" w:rsidP="00C63114">
      <w:pPr>
        <w:pStyle w:val="ListParagraph"/>
        <w:tabs>
          <w:tab w:val="left" w:pos="360"/>
        </w:tabs>
        <w:jc w:val="both"/>
        <w:rPr>
          <w:rFonts w:ascii="Times New Roman" w:hAnsi="Times New Roman"/>
        </w:rPr>
      </w:pPr>
      <w:r>
        <w:rPr>
          <w:rFonts w:ascii="Times New Roman" w:hAnsi="Times New Roman"/>
        </w:rPr>
        <w:t>Act 300 of the 2016 Regular Legislative Session changed the name of the Louisiana Department of Health and Hospitals to the Louisiana Department of Health. As a result, approval is requested to change the JP Morgan Chase, Baton Rouge, bank account name from Louisiana Department of Health and Hospitals, South Central LA HSD Medicare EFT to Louisiana Department of Health, South Central LA HSD Medicare EFT.</w:t>
      </w:r>
    </w:p>
    <w:p w:rsidR="00C63114" w:rsidRDefault="00C63114" w:rsidP="00C63114">
      <w:pPr>
        <w:pStyle w:val="ListParagraph"/>
        <w:tabs>
          <w:tab w:val="left" w:pos="360"/>
        </w:tabs>
        <w:jc w:val="both"/>
        <w:rPr>
          <w:rFonts w:ascii="Times New Roman" w:hAnsi="Times New Roman"/>
        </w:rPr>
      </w:pPr>
    </w:p>
    <w:p w:rsidR="00C63114" w:rsidRPr="009B46D1" w:rsidRDefault="00C63114" w:rsidP="00C63114">
      <w:pPr>
        <w:pStyle w:val="ListParagraph"/>
        <w:numPr>
          <w:ilvl w:val="1"/>
          <w:numId w:val="1"/>
        </w:numPr>
        <w:tabs>
          <w:tab w:val="left" w:pos="360"/>
        </w:tabs>
        <w:jc w:val="both"/>
        <w:rPr>
          <w:rFonts w:ascii="Times New Roman" w:hAnsi="Times New Roman"/>
          <w:b/>
        </w:rPr>
      </w:pPr>
      <w:r>
        <w:rPr>
          <w:rFonts w:ascii="Times New Roman" w:hAnsi="Times New Roman"/>
          <w:b/>
        </w:rPr>
        <w:t>Louisiana Department of Health – OMF</w:t>
      </w:r>
    </w:p>
    <w:p w:rsidR="00C63114" w:rsidRDefault="00C63114" w:rsidP="00C63114">
      <w:pPr>
        <w:pStyle w:val="ListParagraph"/>
        <w:tabs>
          <w:tab w:val="left" w:pos="360"/>
        </w:tabs>
        <w:jc w:val="both"/>
        <w:rPr>
          <w:rFonts w:ascii="Times New Roman" w:hAnsi="Times New Roman"/>
        </w:rPr>
      </w:pPr>
      <w:r>
        <w:rPr>
          <w:rFonts w:ascii="Times New Roman" w:hAnsi="Times New Roman"/>
        </w:rPr>
        <w:t>Act 300 of the 2016 Regular Legislative Session changed the name of the Louisiana Department of Health and Hospitals to the Louisiana Department of Health. As a result, approval is requested to change the JP Morgan Chase, Baton Rouge, bank account name from Louisiana Department of Health and Hospitals, Acadiana HSD Magellan to Louisiana Department of Health, Acadiana HSD Medicaid.</w:t>
      </w:r>
    </w:p>
    <w:p w:rsidR="00C63114" w:rsidRDefault="00C63114" w:rsidP="00C63114">
      <w:pPr>
        <w:pStyle w:val="ListParagraph"/>
        <w:tabs>
          <w:tab w:val="left" w:pos="360"/>
        </w:tabs>
        <w:jc w:val="both"/>
        <w:rPr>
          <w:rFonts w:ascii="Times New Roman" w:hAnsi="Times New Roman"/>
        </w:rPr>
      </w:pPr>
    </w:p>
    <w:p w:rsidR="00C63114" w:rsidRPr="009B46D1" w:rsidRDefault="00C63114" w:rsidP="00C63114">
      <w:pPr>
        <w:pStyle w:val="ListParagraph"/>
        <w:numPr>
          <w:ilvl w:val="1"/>
          <w:numId w:val="1"/>
        </w:numPr>
        <w:tabs>
          <w:tab w:val="left" w:pos="360"/>
        </w:tabs>
        <w:jc w:val="both"/>
        <w:rPr>
          <w:rFonts w:ascii="Times New Roman" w:hAnsi="Times New Roman"/>
          <w:b/>
        </w:rPr>
      </w:pPr>
      <w:r>
        <w:rPr>
          <w:rFonts w:ascii="Times New Roman" w:hAnsi="Times New Roman"/>
          <w:b/>
        </w:rPr>
        <w:t>Louisiana Department of Health – OMF</w:t>
      </w:r>
    </w:p>
    <w:p w:rsidR="00C63114" w:rsidRDefault="00C63114" w:rsidP="00C63114">
      <w:pPr>
        <w:pStyle w:val="ListParagraph"/>
        <w:tabs>
          <w:tab w:val="left" w:pos="360"/>
        </w:tabs>
        <w:jc w:val="both"/>
        <w:rPr>
          <w:rFonts w:ascii="Times New Roman" w:hAnsi="Times New Roman"/>
        </w:rPr>
      </w:pPr>
      <w:r>
        <w:rPr>
          <w:rFonts w:ascii="Times New Roman" w:hAnsi="Times New Roman"/>
        </w:rPr>
        <w:t>Act 300 of the 2016 Regular Legislative Session changed the name of the Louisiana Department of Health and Hospitals to the Louisiana Department of Health. As a result, approval is requested to change the JP Morgan Chase, Baton Rouge, bank account name from Louisiana Department of Health and Hospitals, Central HSD Magellan to Louisiana Department of Health, Central HSD Medicaid.</w:t>
      </w:r>
    </w:p>
    <w:p w:rsidR="00C63114" w:rsidRDefault="00C63114" w:rsidP="00C63114">
      <w:pPr>
        <w:pStyle w:val="ListParagraph"/>
        <w:tabs>
          <w:tab w:val="left" w:pos="360"/>
        </w:tabs>
        <w:jc w:val="both"/>
        <w:rPr>
          <w:rFonts w:ascii="Times New Roman" w:hAnsi="Times New Roman"/>
        </w:rPr>
      </w:pPr>
    </w:p>
    <w:p w:rsidR="00C63114" w:rsidRPr="009B46D1" w:rsidRDefault="00C63114" w:rsidP="00C63114">
      <w:pPr>
        <w:pStyle w:val="ListParagraph"/>
        <w:numPr>
          <w:ilvl w:val="1"/>
          <w:numId w:val="1"/>
        </w:numPr>
        <w:tabs>
          <w:tab w:val="left" w:pos="360"/>
        </w:tabs>
        <w:jc w:val="both"/>
        <w:rPr>
          <w:rFonts w:ascii="Times New Roman" w:hAnsi="Times New Roman"/>
          <w:b/>
        </w:rPr>
      </w:pPr>
      <w:r>
        <w:rPr>
          <w:rFonts w:ascii="Times New Roman" w:hAnsi="Times New Roman"/>
          <w:b/>
        </w:rPr>
        <w:t>Louisiana Department of Health – OMF</w:t>
      </w:r>
    </w:p>
    <w:p w:rsidR="00C63114" w:rsidRDefault="00C63114" w:rsidP="00C63114">
      <w:pPr>
        <w:pStyle w:val="ListParagraph"/>
        <w:tabs>
          <w:tab w:val="left" w:pos="360"/>
        </w:tabs>
        <w:jc w:val="both"/>
        <w:rPr>
          <w:rFonts w:ascii="Times New Roman" w:hAnsi="Times New Roman"/>
        </w:rPr>
      </w:pPr>
      <w:r>
        <w:rPr>
          <w:rFonts w:ascii="Times New Roman" w:hAnsi="Times New Roman"/>
        </w:rPr>
        <w:t>Act 300 of the 2016 Regular Legislative Session changed the name of the Louisiana Department of Health and Hospitals to the Louisiana Department of Health. As a result, approval is requested to change the JP Morgan Chase, Baton Rouge, bank account name from Louisiana Department of Health and Hospitals, Florida Parishes HSA Magellan to Louisiana Department of Health, Florida Parishes HSA Medicaid.</w:t>
      </w:r>
    </w:p>
    <w:p w:rsidR="006F6330" w:rsidRDefault="006F6330" w:rsidP="00C63114">
      <w:pPr>
        <w:pStyle w:val="ListParagraph"/>
        <w:tabs>
          <w:tab w:val="left" w:pos="360"/>
        </w:tabs>
        <w:jc w:val="both"/>
        <w:rPr>
          <w:rFonts w:ascii="Times New Roman" w:hAnsi="Times New Roman"/>
        </w:rPr>
      </w:pPr>
    </w:p>
    <w:p w:rsidR="006F6330" w:rsidRDefault="006F6330" w:rsidP="00C63114">
      <w:pPr>
        <w:pStyle w:val="ListParagraph"/>
        <w:tabs>
          <w:tab w:val="left" w:pos="360"/>
        </w:tabs>
        <w:jc w:val="both"/>
        <w:rPr>
          <w:rFonts w:ascii="Times New Roman" w:hAnsi="Times New Roman"/>
        </w:rPr>
      </w:pPr>
    </w:p>
    <w:p w:rsidR="006F6330" w:rsidRDefault="006F6330" w:rsidP="00C63114">
      <w:pPr>
        <w:pStyle w:val="ListParagraph"/>
        <w:tabs>
          <w:tab w:val="left" w:pos="360"/>
        </w:tabs>
        <w:jc w:val="both"/>
        <w:rPr>
          <w:rFonts w:ascii="Times New Roman" w:hAnsi="Times New Roman"/>
        </w:rPr>
      </w:pPr>
    </w:p>
    <w:p w:rsidR="006F6330" w:rsidRDefault="006F6330" w:rsidP="00C63114">
      <w:pPr>
        <w:pStyle w:val="ListParagraph"/>
        <w:tabs>
          <w:tab w:val="left" w:pos="360"/>
        </w:tabs>
        <w:jc w:val="both"/>
        <w:rPr>
          <w:rFonts w:ascii="Times New Roman" w:hAnsi="Times New Roman"/>
        </w:rPr>
      </w:pPr>
    </w:p>
    <w:p w:rsidR="006F6330" w:rsidRDefault="006F6330" w:rsidP="00C63114">
      <w:pPr>
        <w:pStyle w:val="ListParagraph"/>
        <w:tabs>
          <w:tab w:val="left" w:pos="360"/>
        </w:tabs>
        <w:jc w:val="both"/>
        <w:rPr>
          <w:rFonts w:ascii="Times New Roman" w:hAnsi="Times New Roman"/>
        </w:rPr>
      </w:pPr>
    </w:p>
    <w:p w:rsidR="00C63114" w:rsidRDefault="00C63114" w:rsidP="00C63114">
      <w:pPr>
        <w:pStyle w:val="ListParagraph"/>
        <w:tabs>
          <w:tab w:val="left" w:pos="360"/>
        </w:tabs>
        <w:jc w:val="both"/>
        <w:rPr>
          <w:rFonts w:ascii="Times New Roman" w:hAnsi="Times New Roman"/>
        </w:rPr>
      </w:pPr>
    </w:p>
    <w:p w:rsidR="00C63114" w:rsidRPr="009B46D1" w:rsidRDefault="00C63114" w:rsidP="00C63114">
      <w:pPr>
        <w:pStyle w:val="ListParagraph"/>
        <w:numPr>
          <w:ilvl w:val="1"/>
          <w:numId w:val="1"/>
        </w:numPr>
        <w:tabs>
          <w:tab w:val="left" w:pos="360"/>
        </w:tabs>
        <w:jc w:val="both"/>
        <w:rPr>
          <w:rFonts w:ascii="Times New Roman" w:hAnsi="Times New Roman"/>
          <w:b/>
        </w:rPr>
      </w:pPr>
      <w:r>
        <w:rPr>
          <w:rFonts w:ascii="Times New Roman" w:hAnsi="Times New Roman"/>
          <w:b/>
        </w:rPr>
        <w:t>Louisiana Department of Health – OMF</w:t>
      </w:r>
    </w:p>
    <w:p w:rsidR="00C63114" w:rsidRDefault="00C63114" w:rsidP="00C63114">
      <w:pPr>
        <w:pStyle w:val="ListParagraph"/>
        <w:tabs>
          <w:tab w:val="left" w:pos="360"/>
        </w:tabs>
        <w:jc w:val="both"/>
        <w:rPr>
          <w:rFonts w:ascii="Times New Roman" w:hAnsi="Times New Roman"/>
        </w:rPr>
      </w:pPr>
      <w:r>
        <w:rPr>
          <w:rFonts w:ascii="Times New Roman" w:hAnsi="Times New Roman"/>
        </w:rPr>
        <w:t>Act 300 of the 2016 Regular Legislative Session changed the name of the Louisiana Department of Health and Hospitals to the Louisiana Department of Health. As a result, approval is requested to change the JP Morgan Chase, Baton Rouge, bank account name from Louisiana Department of Health and Hospitals, Imperial Calcasieu HSD Magellan to Louisiana Department of Health, Imperial Calcasieu HSD Medicaid.</w:t>
      </w:r>
    </w:p>
    <w:p w:rsidR="00C63114" w:rsidRPr="006F6330" w:rsidRDefault="00C63114" w:rsidP="006F6330">
      <w:pPr>
        <w:tabs>
          <w:tab w:val="left" w:pos="360"/>
        </w:tabs>
        <w:jc w:val="both"/>
        <w:rPr>
          <w:rFonts w:ascii="Times New Roman" w:hAnsi="Times New Roman"/>
        </w:rPr>
      </w:pPr>
    </w:p>
    <w:p w:rsidR="00C63114" w:rsidRPr="009B46D1" w:rsidRDefault="00C63114" w:rsidP="00C63114">
      <w:pPr>
        <w:pStyle w:val="ListParagraph"/>
        <w:numPr>
          <w:ilvl w:val="1"/>
          <w:numId w:val="1"/>
        </w:numPr>
        <w:tabs>
          <w:tab w:val="left" w:pos="360"/>
        </w:tabs>
        <w:jc w:val="both"/>
        <w:rPr>
          <w:rFonts w:ascii="Times New Roman" w:hAnsi="Times New Roman"/>
          <w:b/>
        </w:rPr>
      </w:pPr>
      <w:r>
        <w:rPr>
          <w:rFonts w:ascii="Times New Roman" w:hAnsi="Times New Roman"/>
          <w:b/>
        </w:rPr>
        <w:t>Louisiana Department of Health – OMF</w:t>
      </w:r>
    </w:p>
    <w:p w:rsidR="00C63114" w:rsidRDefault="00C63114" w:rsidP="00C63114">
      <w:pPr>
        <w:pStyle w:val="ListParagraph"/>
        <w:tabs>
          <w:tab w:val="left" w:pos="360"/>
        </w:tabs>
        <w:jc w:val="both"/>
        <w:rPr>
          <w:rFonts w:ascii="Times New Roman" w:hAnsi="Times New Roman"/>
        </w:rPr>
      </w:pPr>
      <w:r>
        <w:rPr>
          <w:rFonts w:ascii="Times New Roman" w:hAnsi="Times New Roman"/>
        </w:rPr>
        <w:t>Act 300 of the 2016 Regular Legislative Session changed the name of the Louisiana Department of Health and Hospitals to the Louisiana Department of Health. As a result, approval is requested to change the JP Morgan Chase, Baton Rouge, bank account name from Louisiana Department of Health and Hospitals, IDD/Lockbox Fiscal MGMT to Louisiana Department of Health, IDD/Lockbox Fiscal MGMT.</w:t>
      </w:r>
    </w:p>
    <w:p w:rsidR="00C63114" w:rsidRDefault="00C63114" w:rsidP="00C63114">
      <w:pPr>
        <w:pStyle w:val="ListParagraph"/>
        <w:tabs>
          <w:tab w:val="left" w:pos="360"/>
        </w:tabs>
        <w:jc w:val="both"/>
        <w:rPr>
          <w:rFonts w:ascii="Times New Roman" w:hAnsi="Times New Roman"/>
        </w:rPr>
      </w:pPr>
    </w:p>
    <w:p w:rsidR="00B7713C" w:rsidRPr="009B46D1" w:rsidRDefault="00B7713C" w:rsidP="00B7713C">
      <w:pPr>
        <w:pStyle w:val="ListParagraph"/>
        <w:numPr>
          <w:ilvl w:val="1"/>
          <w:numId w:val="1"/>
        </w:numPr>
        <w:tabs>
          <w:tab w:val="left" w:pos="360"/>
        </w:tabs>
        <w:jc w:val="both"/>
        <w:rPr>
          <w:rFonts w:ascii="Times New Roman" w:hAnsi="Times New Roman"/>
          <w:b/>
        </w:rPr>
      </w:pPr>
      <w:r>
        <w:rPr>
          <w:rFonts w:ascii="Times New Roman" w:hAnsi="Times New Roman"/>
          <w:b/>
        </w:rPr>
        <w:t>Louisiana Department of Health – OMF</w:t>
      </w:r>
    </w:p>
    <w:p w:rsidR="00B7713C" w:rsidRDefault="00B7713C" w:rsidP="00B7713C">
      <w:pPr>
        <w:pStyle w:val="ListParagraph"/>
        <w:tabs>
          <w:tab w:val="left" w:pos="360"/>
        </w:tabs>
        <w:jc w:val="both"/>
        <w:rPr>
          <w:rFonts w:ascii="Times New Roman" w:hAnsi="Times New Roman"/>
        </w:rPr>
      </w:pPr>
      <w:r>
        <w:rPr>
          <w:rFonts w:ascii="Times New Roman" w:hAnsi="Times New Roman"/>
        </w:rPr>
        <w:t>Act 300 of the 2016 Regular Legislative Session changed the name of the Louisiana Department of Health and Hospitals to the Louisiana Department of Health. As a result, approval is requested to change the JP Morgan Chase, Baton Rouge, bank account name from Louisiana Department of Health and Hospitals, Acadiana HSD Medicare to Louisiana Department of Health, Acadiana HSD Medicare.</w:t>
      </w:r>
    </w:p>
    <w:p w:rsidR="00C63114" w:rsidRDefault="00C63114" w:rsidP="00C63114">
      <w:pPr>
        <w:pStyle w:val="ListParagraph"/>
        <w:tabs>
          <w:tab w:val="left" w:pos="360"/>
        </w:tabs>
        <w:jc w:val="both"/>
        <w:rPr>
          <w:rFonts w:ascii="Times New Roman" w:hAnsi="Times New Roman"/>
        </w:rPr>
      </w:pPr>
    </w:p>
    <w:p w:rsidR="00B7713C" w:rsidRPr="009B46D1" w:rsidRDefault="00B7713C" w:rsidP="00B7713C">
      <w:pPr>
        <w:pStyle w:val="ListParagraph"/>
        <w:numPr>
          <w:ilvl w:val="1"/>
          <w:numId w:val="1"/>
        </w:numPr>
        <w:tabs>
          <w:tab w:val="left" w:pos="360"/>
        </w:tabs>
        <w:jc w:val="both"/>
        <w:rPr>
          <w:rFonts w:ascii="Times New Roman" w:hAnsi="Times New Roman"/>
          <w:b/>
        </w:rPr>
      </w:pPr>
      <w:r>
        <w:rPr>
          <w:rFonts w:ascii="Times New Roman" w:hAnsi="Times New Roman"/>
          <w:b/>
        </w:rPr>
        <w:t>Louisiana Department of Health – OMF</w:t>
      </w:r>
    </w:p>
    <w:p w:rsidR="00B7713C" w:rsidRDefault="00B7713C" w:rsidP="00B7713C">
      <w:pPr>
        <w:pStyle w:val="ListParagraph"/>
        <w:tabs>
          <w:tab w:val="left" w:pos="360"/>
        </w:tabs>
        <w:jc w:val="both"/>
        <w:rPr>
          <w:rFonts w:ascii="Times New Roman" w:hAnsi="Times New Roman"/>
        </w:rPr>
      </w:pPr>
      <w:r>
        <w:rPr>
          <w:rFonts w:ascii="Times New Roman" w:hAnsi="Times New Roman"/>
        </w:rPr>
        <w:t>Act 300 of the 2016 Regular Legislative Session changed the name of the Louisiana Department of Health and Hospitals to the Louisiana Department of Health. As a result, approval is requested to change the JP Morgan Chase, Baton Rouge, bank account name from Louisiana Department of Health and Hospitals, Central HSD Medicare to Louisiana Department of Health, Central HSD Medicare.</w:t>
      </w:r>
    </w:p>
    <w:p w:rsidR="00C63114" w:rsidRDefault="00C63114" w:rsidP="00C63114">
      <w:pPr>
        <w:pStyle w:val="ListParagraph"/>
        <w:tabs>
          <w:tab w:val="left" w:pos="360"/>
        </w:tabs>
        <w:jc w:val="both"/>
        <w:rPr>
          <w:rFonts w:ascii="Times New Roman" w:hAnsi="Times New Roman"/>
        </w:rPr>
      </w:pPr>
    </w:p>
    <w:p w:rsidR="00B7713C" w:rsidRPr="009B46D1" w:rsidRDefault="00B7713C" w:rsidP="00B7713C">
      <w:pPr>
        <w:pStyle w:val="ListParagraph"/>
        <w:numPr>
          <w:ilvl w:val="1"/>
          <w:numId w:val="1"/>
        </w:numPr>
        <w:tabs>
          <w:tab w:val="left" w:pos="360"/>
        </w:tabs>
        <w:jc w:val="both"/>
        <w:rPr>
          <w:rFonts w:ascii="Times New Roman" w:hAnsi="Times New Roman"/>
          <w:b/>
        </w:rPr>
      </w:pPr>
      <w:r>
        <w:rPr>
          <w:rFonts w:ascii="Times New Roman" w:hAnsi="Times New Roman"/>
          <w:b/>
        </w:rPr>
        <w:t>Louisiana Department of Health – OMF</w:t>
      </w:r>
    </w:p>
    <w:p w:rsidR="00B7713C" w:rsidRDefault="00B7713C" w:rsidP="00B7713C">
      <w:pPr>
        <w:pStyle w:val="ListParagraph"/>
        <w:tabs>
          <w:tab w:val="left" w:pos="360"/>
        </w:tabs>
        <w:jc w:val="both"/>
        <w:rPr>
          <w:rFonts w:ascii="Times New Roman" w:hAnsi="Times New Roman"/>
        </w:rPr>
      </w:pPr>
      <w:r>
        <w:rPr>
          <w:rFonts w:ascii="Times New Roman" w:hAnsi="Times New Roman"/>
        </w:rPr>
        <w:t>Act 300 of the 2016 Regular Legislative Session changed the name of the Louisiana Department of Health and Hospitals to the Louisiana Department of Health. As a result, approval is requested to change the JP Morgan Chase, Baton Rouge, bank account name from Louisiana Department of Health and Hospitals, Imperial Calcasieu HSD Medicare to Louisiana Department of Health, Imperial Calcasieu HSD Medicare.</w:t>
      </w:r>
    </w:p>
    <w:p w:rsidR="00C63114" w:rsidRDefault="00C63114" w:rsidP="00C63114">
      <w:pPr>
        <w:pStyle w:val="ListParagraph"/>
        <w:tabs>
          <w:tab w:val="left" w:pos="360"/>
        </w:tabs>
        <w:jc w:val="both"/>
        <w:rPr>
          <w:rFonts w:ascii="Times New Roman" w:hAnsi="Times New Roman"/>
        </w:rPr>
      </w:pPr>
    </w:p>
    <w:p w:rsidR="00B7713C" w:rsidRPr="009B46D1" w:rsidRDefault="00B7713C" w:rsidP="00B7713C">
      <w:pPr>
        <w:pStyle w:val="ListParagraph"/>
        <w:numPr>
          <w:ilvl w:val="1"/>
          <w:numId w:val="1"/>
        </w:numPr>
        <w:tabs>
          <w:tab w:val="left" w:pos="360"/>
        </w:tabs>
        <w:jc w:val="both"/>
        <w:rPr>
          <w:rFonts w:ascii="Times New Roman" w:hAnsi="Times New Roman"/>
          <w:b/>
        </w:rPr>
      </w:pPr>
      <w:r>
        <w:rPr>
          <w:rFonts w:ascii="Times New Roman" w:hAnsi="Times New Roman"/>
          <w:b/>
        </w:rPr>
        <w:t>Louisiana Department of Health – OMF</w:t>
      </w:r>
    </w:p>
    <w:p w:rsidR="00B7713C" w:rsidRDefault="00B7713C" w:rsidP="00B7713C">
      <w:pPr>
        <w:pStyle w:val="ListParagraph"/>
        <w:tabs>
          <w:tab w:val="left" w:pos="360"/>
        </w:tabs>
        <w:jc w:val="both"/>
        <w:rPr>
          <w:rFonts w:ascii="Times New Roman" w:hAnsi="Times New Roman"/>
        </w:rPr>
      </w:pPr>
      <w:r>
        <w:rPr>
          <w:rFonts w:ascii="Times New Roman" w:hAnsi="Times New Roman"/>
        </w:rPr>
        <w:t>Act 300 of the 2016 Regular Legislative Session changed the name of the Louisiana Department of Health and Hospitals to the Louisiana Department of Health. As a result, approval is requested to change the JP Morgan Chase, Baton Rouge, bank account name from Louisiana Department of Health and Hospitals, Northwest LA HSD Magellan to Louisiana Department of Health, Northwest LA HSD Medicaid.</w:t>
      </w:r>
    </w:p>
    <w:p w:rsidR="006F6330" w:rsidRDefault="006F6330" w:rsidP="00B7713C">
      <w:pPr>
        <w:pStyle w:val="ListParagraph"/>
        <w:tabs>
          <w:tab w:val="left" w:pos="360"/>
        </w:tabs>
        <w:jc w:val="both"/>
        <w:rPr>
          <w:rFonts w:ascii="Times New Roman" w:hAnsi="Times New Roman"/>
        </w:rPr>
      </w:pPr>
    </w:p>
    <w:p w:rsidR="006F6330" w:rsidRDefault="006F6330" w:rsidP="00B7713C">
      <w:pPr>
        <w:pStyle w:val="ListParagraph"/>
        <w:tabs>
          <w:tab w:val="left" w:pos="360"/>
        </w:tabs>
        <w:jc w:val="both"/>
        <w:rPr>
          <w:rFonts w:ascii="Times New Roman" w:hAnsi="Times New Roman"/>
        </w:rPr>
      </w:pPr>
    </w:p>
    <w:p w:rsidR="006F6330" w:rsidRDefault="006F6330" w:rsidP="00B7713C">
      <w:pPr>
        <w:pStyle w:val="ListParagraph"/>
        <w:tabs>
          <w:tab w:val="left" w:pos="360"/>
        </w:tabs>
        <w:jc w:val="both"/>
        <w:rPr>
          <w:rFonts w:ascii="Times New Roman" w:hAnsi="Times New Roman"/>
        </w:rPr>
      </w:pPr>
    </w:p>
    <w:p w:rsidR="006F6330" w:rsidRDefault="006F6330" w:rsidP="00B7713C">
      <w:pPr>
        <w:pStyle w:val="ListParagraph"/>
        <w:tabs>
          <w:tab w:val="left" w:pos="360"/>
        </w:tabs>
        <w:jc w:val="both"/>
        <w:rPr>
          <w:rFonts w:ascii="Times New Roman" w:hAnsi="Times New Roman"/>
        </w:rPr>
      </w:pPr>
    </w:p>
    <w:p w:rsidR="006F6330" w:rsidRDefault="006F6330" w:rsidP="00B7713C">
      <w:pPr>
        <w:pStyle w:val="ListParagraph"/>
        <w:tabs>
          <w:tab w:val="left" w:pos="360"/>
        </w:tabs>
        <w:jc w:val="both"/>
        <w:rPr>
          <w:rFonts w:ascii="Times New Roman" w:hAnsi="Times New Roman"/>
        </w:rPr>
      </w:pPr>
    </w:p>
    <w:p w:rsidR="006F6330" w:rsidRDefault="006F6330" w:rsidP="00B7713C">
      <w:pPr>
        <w:pStyle w:val="ListParagraph"/>
        <w:tabs>
          <w:tab w:val="left" w:pos="360"/>
        </w:tabs>
        <w:jc w:val="both"/>
        <w:rPr>
          <w:rFonts w:ascii="Times New Roman" w:hAnsi="Times New Roman"/>
        </w:rPr>
      </w:pPr>
    </w:p>
    <w:p w:rsidR="006F6330" w:rsidRDefault="006F6330" w:rsidP="00B7713C">
      <w:pPr>
        <w:pStyle w:val="ListParagraph"/>
        <w:tabs>
          <w:tab w:val="left" w:pos="360"/>
        </w:tabs>
        <w:jc w:val="both"/>
        <w:rPr>
          <w:rFonts w:ascii="Times New Roman" w:hAnsi="Times New Roman"/>
        </w:rPr>
      </w:pPr>
    </w:p>
    <w:p w:rsidR="00C63114" w:rsidRDefault="00C63114" w:rsidP="00C63114">
      <w:pPr>
        <w:pStyle w:val="ListParagraph"/>
        <w:tabs>
          <w:tab w:val="left" w:pos="360"/>
        </w:tabs>
        <w:jc w:val="both"/>
        <w:rPr>
          <w:rFonts w:ascii="Times New Roman" w:hAnsi="Times New Roman"/>
        </w:rPr>
      </w:pPr>
    </w:p>
    <w:p w:rsidR="00B7713C" w:rsidRPr="009B46D1" w:rsidRDefault="00B7713C" w:rsidP="00B7713C">
      <w:pPr>
        <w:pStyle w:val="ListParagraph"/>
        <w:numPr>
          <w:ilvl w:val="1"/>
          <w:numId w:val="1"/>
        </w:numPr>
        <w:tabs>
          <w:tab w:val="left" w:pos="360"/>
        </w:tabs>
        <w:jc w:val="both"/>
        <w:rPr>
          <w:rFonts w:ascii="Times New Roman" w:hAnsi="Times New Roman"/>
          <w:b/>
        </w:rPr>
      </w:pPr>
      <w:r>
        <w:rPr>
          <w:rFonts w:ascii="Times New Roman" w:hAnsi="Times New Roman"/>
          <w:b/>
        </w:rPr>
        <w:t>Louisiana Department of Health – OMF</w:t>
      </w:r>
    </w:p>
    <w:p w:rsidR="00580297" w:rsidRPr="006F6330" w:rsidRDefault="00B7713C" w:rsidP="006F6330">
      <w:pPr>
        <w:pStyle w:val="ListParagraph"/>
        <w:tabs>
          <w:tab w:val="left" w:pos="360"/>
        </w:tabs>
        <w:jc w:val="both"/>
        <w:rPr>
          <w:rFonts w:ascii="Times New Roman" w:hAnsi="Times New Roman"/>
        </w:rPr>
      </w:pPr>
      <w:r>
        <w:rPr>
          <w:rFonts w:ascii="Times New Roman" w:hAnsi="Times New Roman"/>
        </w:rPr>
        <w:t xml:space="preserve">Act 300 of the 2016 Regular Legislative Session changed the name of the Louisiana Department of Health and Hospitals to the Louisiana Department of Health. As a result, approval is requested to change the JP Morgan Chase, Baton Rouge, bank account name from Louisiana Department of Health and Hospitals, </w:t>
      </w:r>
      <w:r w:rsidR="00580297">
        <w:rPr>
          <w:rFonts w:ascii="Times New Roman" w:hAnsi="Times New Roman"/>
        </w:rPr>
        <w:t>South Central</w:t>
      </w:r>
      <w:r>
        <w:rPr>
          <w:rFonts w:ascii="Times New Roman" w:hAnsi="Times New Roman"/>
        </w:rPr>
        <w:t xml:space="preserve"> HSD Medica</w:t>
      </w:r>
      <w:r w:rsidR="00580297">
        <w:rPr>
          <w:rFonts w:ascii="Times New Roman" w:hAnsi="Times New Roman"/>
        </w:rPr>
        <w:t>id</w:t>
      </w:r>
      <w:r>
        <w:rPr>
          <w:rFonts w:ascii="Times New Roman" w:hAnsi="Times New Roman"/>
        </w:rPr>
        <w:t xml:space="preserve"> to Louisiana Department of Health, </w:t>
      </w:r>
      <w:r w:rsidR="00580297">
        <w:rPr>
          <w:rFonts w:ascii="Times New Roman" w:hAnsi="Times New Roman"/>
        </w:rPr>
        <w:t>South Central</w:t>
      </w:r>
      <w:r>
        <w:rPr>
          <w:rFonts w:ascii="Times New Roman" w:hAnsi="Times New Roman"/>
        </w:rPr>
        <w:t xml:space="preserve"> HSD Medica</w:t>
      </w:r>
      <w:r w:rsidR="00580297">
        <w:rPr>
          <w:rFonts w:ascii="Times New Roman" w:hAnsi="Times New Roman"/>
        </w:rPr>
        <w:t>id</w:t>
      </w:r>
      <w:r w:rsidR="006F6330">
        <w:rPr>
          <w:rFonts w:ascii="Times New Roman" w:hAnsi="Times New Roman"/>
        </w:rPr>
        <w:t>.</w:t>
      </w:r>
    </w:p>
    <w:p w:rsidR="00580297" w:rsidRDefault="00580297" w:rsidP="00B7713C">
      <w:pPr>
        <w:pStyle w:val="ListParagraph"/>
        <w:tabs>
          <w:tab w:val="left" w:pos="360"/>
        </w:tabs>
        <w:jc w:val="both"/>
        <w:rPr>
          <w:rFonts w:ascii="Times New Roman" w:hAnsi="Times New Roman"/>
        </w:rPr>
      </w:pPr>
    </w:p>
    <w:p w:rsidR="00580297" w:rsidRPr="009B46D1" w:rsidRDefault="00580297" w:rsidP="00580297">
      <w:pPr>
        <w:pStyle w:val="ListParagraph"/>
        <w:numPr>
          <w:ilvl w:val="1"/>
          <w:numId w:val="1"/>
        </w:numPr>
        <w:tabs>
          <w:tab w:val="left" w:pos="360"/>
        </w:tabs>
        <w:jc w:val="both"/>
        <w:rPr>
          <w:rFonts w:ascii="Times New Roman" w:hAnsi="Times New Roman"/>
          <w:b/>
        </w:rPr>
      </w:pPr>
      <w:r>
        <w:rPr>
          <w:rFonts w:ascii="Times New Roman" w:hAnsi="Times New Roman"/>
          <w:b/>
        </w:rPr>
        <w:t>Louisiana Department of Health – OMF</w:t>
      </w:r>
    </w:p>
    <w:p w:rsidR="00580297" w:rsidRDefault="00580297" w:rsidP="00580297">
      <w:pPr>
        <w:pStyle w:val="ListParagraph"/>
        <w:tabs>
          <w:tab w:val="left" w:pos="360"/>
        </w:tabs>
        <w:jc w:val="both"/>
        <w:rPr>
          <w:rFonts w:ascii="Times New Roman" w:hAnsi="Times New Roman"/>
        </w:rPr>
      </w:pPr>
      <w:r>
        <w:rPr>
          <w:rFonts w:ascii="Times New Roman" w:hAnsi="Times New Roman"/>
        </w:rPr>
        <w:t>Act 300 of the 2016 Regular Legislative Session changed the name of the Louisiana Department of Health and Hospitals to the Louisiana Department of Health. As a result, approval is requested to change the JP Morgan Chase, Baton Rouge, bank account name from Louisiana Department of Health and Hospitals, State of LA DHH Medical Vendor to Louisiana Department of Health, State of LA DHH Medical Vendor.</w:t>
      </w:r>
    </w:p>
    <w:p w:rsidR="00130B3E" w:rsidRDefault="00130B3E" w:rsidP="007E4422">
      <w:pPr>
        <w:pStyle w:val="ListParagraph"/>
        <w:tabs>
          <w:tab w:val="left" w:pos="360"/>
        </w:tabs>
        <w:jc w:val="both"/>
        <w:rPr>
          <w:rFonts w:ascii="Times New Roman" w:hAnsi="Times New Roman"/>
        </w:rPr>
      </w:pPr>
    </w:p>
    <w:p w:rsidR="00580297" w:rsidRPr="009B46D1" w:rsidRDefault="00580297" w:rsidP="00580297">
      <w:pPr>
        <w:pStyle w:val="ListParagraph"/>
        <w:numPr>
          <w:ilvl w:val="1"/>
          <w:numId w:val="1"/>
        </w:numPr>
        <w:tabs>
          <w:tab w:val="left" w:pos="360"/>
        </w:tabs>
        <w:jc w:val="both"/>
        <w:rPr>
          <w:rFonts w:ascii="Times New Roman" w:hAnsi="Times New Roman"/>
          <w:b/>
        </w:rPr>
      </w:pPr>
      <w:r>
        <w:rPr>
          <w:rFonts w:ascii="Times New Roman" w:hAnsi="Times New Roman"/>
          <w:b/>
        </w:rPr>
        <w:t>Louisiana Department of Health – OMF</w:t>
      </w:r>
    </w:p>
    <w:p w:rsidR="00580297" w:rsidRDefault="00580297" w:rsidP="00580297">
      <w:pPr>
        <w:pStyle w:val="ListParagraph"/>
        <w:tabs>
          <w:tab w:val="left" w:pos="360"/>
        </w:tabs>
        <w:jc w:val="both"/>
        <w:rPr>
          <w:rFonts w:ascii="Times New Roman" w:hAnsi="Times New Roman"/>
        </w:rPr>
      </w:pPr>
      <w:r>
        <w:rPr>
          <w:rFonts w:ascii="Times New Roman" w:hAnsi="Times New Roman"/>
        </w:rPr>
        <w:t>Act 300 of the 2016 Regular Legislative Session changed the name of the Louisiana Department of Health and Hospitals to the Louisiana Department of Health. As a result, approval is requested to change the JP Morgan Chase, Baton Rouge, bank account name from Louisiana Department of Health and Hospitals, Third Party Liability to Louisiana Department of Health, Third Party Liability.</w:t>
      </w:r>
    </w:p>
    <w:p w:rsidR="007E4422" w:rsidRDefault="007E4422" w:rsidP="007E4422">
      <w:pPr>
        <w:pStyle w:val="ListParagraph"/>
        <w:tabs>
          <w:tab w:val="left" w:pos="360"/>
        </w:tabs>
        <w:jc w:val="both"/>
        <w:rPr>
          <w:rFonts w:ascii="Times New Roman" w:hAnsi="Times New Roman"/>
        </w:rPr>
      </w:pPr>
    </w:p>
    <w:p w:rsidR="00580297" w:rsidRPr="009B46D1" w:rsidRDefault="00580297" w:rsidP="00580297">
      <w:pPr>
        <w:pStyle w:val="ListParagraph"/>
        <w:numPr>
          <w:ilvl w:val="1"/>
          <w:numId w:val="1"/>
        </w:numPr>
        <w:tabs>
          <w:tab w:val="left" w:pos="360"/>
        </w:tabs>
        <w:jc w:val="both"/>
        <w:rPr>
          <w:rFonts w:ascii="Times New Roman" w:hAnsi="Times New Roman"/>
          <w:b/>
        </w:rPr>
      </w:pPr>
      <w:r>
        <w:rPr>
          <w:rFonts w:ascii="Times New Roman" w:hAnsi="Times New Roman"/>
          <w:b/>
        </w:rPr>
        <w:t>Louisiana Department of Health – OMF</w:t>
      </w:r>
    </w:p>
    <w:p w:rsidR="007E4422" w:rsidRDefault="00580297" w:rsidP="00580297">
      <w:pPr>
        <w:pStyle w:val="ListParagraph"/>
        <w:tabs>
          <w:tab w:val="left" w:pos="360"/>
        </w:tabs>
        <w:jc w:val="both"/>
        <w:rPr>
          <w:rFonts w:ascii="Times New Roman" w:hAnsi="Times New Roman"/>
        </w:rPr>
      </w:pPr>
      <w:r>
        <w:rPr>
          <w:rFonts w:ascii="Times New Roman" w:hAnsi="Times New Roman"/>
        </w:rPr>
        <w:t>Act 300 of the 2016 Regular Legislative Session changed the name of the Louisiana Department of Health and Hospitals to the Louisiana Department of Health. As a result, approval is requested to change the JP Morgan Chase, Baton Rouge, bank account name from Louisiana Department of Health and Hospitals, LA Medical Assistance Trust Fund to Louisiana Department of Health, LA Medical Assistance Trust Fund.</w:t>
      </w:r>
    </w:p>
    <w:p w:rsidR="007E4422" w:rsidRDefault="007E4422" w:rsidP="007E4422">
      <w:pPr>
        <w:pStyle w:val="ListParagraph"/>
        <w:tabs>
          <w:tab w:val="left" w:pos="360"/>
        </w:tabs>
        <w:jc w:val="both"/>
        <w:rPr>
          <w:rFonts w:ascii="Times New Roman" w:hAnsi="Times New Roman"/>
        </w:rPr>
      </w:pPr>
    </w:p>
    <w:p w:rsidR="00580297" w:rsidRPr="009B46D1" w:rsidRDefault="00580297" w:rsidP="00580297">
      <w:pPr>
        <w:pStyle w:val="ListParagraph"/>
        <w:numPr>
          <w:ilvl w:val="1"/>
          <w:numId w:val="1"/>
        </w:numPr>
        <w:tabs>
          <w:tab w:val="left" w:pos="360"/>
        </w:tabs>
        <w:jc w:val="both"/>
        <w:rPr>
          <w:rFonts w:ascii="Times New Roman" w:hAnsi="Times New Roman"/>
          <w:b/>
        </w:rPr>
      </w:pPr>
      <w:r>
        <w:rPr>
          <w:rFonts w:ascii="Times New Roman" w:hAnsi="Times New Roman"/>
          <w:b/>
        </w:rPr>
        <w:t>Louisiana Department of Health – OMF</w:t>
      </w:r>
    </w:p>
    <w:p w:rsidR="007E4422" w:rsidRDefault="00580297" w:rsidP="00580297">
      <w:pPr>
        <w:pStyle w:val="ListParagraph"/>
        <w:tabs>
          <w:tab w:val="left" w:pos="360"/>
        </w:tabs>
        <w:jc w:val="both"/>
        <w:rPr>
          <w:rFonts w:ascii="Times New Roman" w:hAnsi="Times New Roman"/>
        </w:rPr>
      </w:pPr>
      <w:r>
        <w:rPr>
          <w:rFonts w:ascii="Times New Roman" w:hAnsi="Times New Roman"/>
        </w:rPr>
        <w:t>Act 300 of the 2016 Regular Legislative Session changed the name of the Louisiana Department of Health and Hospitals to the Louisiana Department of Health. As a result, approval is requested to change the JP Morgan Chase, Baton Rouge, bank account name from Louisiana Department of Health and Hospitals, Standard Payment System to Louisiana Department of Health, Standard Payment System.</w:t>
      </w:r>
    </w:p>
    <w:p w:rsidR="007E4422" w:rsidRDefault="007E4422" w:rsidP="007E4422">
      <w:pPr>
        <w:pStyle w:val="ListParagraph"/>
        <w:tabs>
          <w:tab w:val="left" w:pos="360"/>
        </w:tabs>
        <w:jc w:val="both"/>
        <w:rPr>
          <w:rFonts w:ascii="Times New Roman" w:hAnsi="Times New Roman"/>
        </w:rPr>
      </w:pPr>
    </w:p>
    <w:p w:rsidR="00580297" w:rsidRPr="009B46D1" w:rsidRDefault="00580297" w:rsidP="00580297">
      <w:pPr>
        <w:pStyle w:val="ListParagraph"/>
        <w:numPr>
          <w:ilvl w:val="1"/>
          <w:numId w:val="1"/>
        </w:numPr>
        <w:tabs>
          <w:tab w:val="left" w:pos="360"/>
        </w:tabs>
        <w:jc w:val="both"/>
        <w:rPr>
          <w:rFonts w:ascii="Times New Roman" w:hAnsi="Times New Roman"/>
          <w:b/>
        </w:rPr>
      </w:pPr>
      <w:r>
        <w:rPr>
          <w:rFonts w:ascii="Times New Roman" w:hAnsi="Times New Roman"/>
          <w:b/>
        </w:rPr>
        <w:t>Louisiana Department of Health – OMF</w:t>
      </w:r>
    </w:p>
    <w:p w:rsidR="007E4422" w:rsidRDefault="00580297" w:rsidP="00580297">
      <w:pPr>
        <w:pStyle w:val="ListParagraph"/>
        <w:tabs>
          <w:tab w:val="left" w:pos="360"/>
        </w:tabs>
        <w:jc w:val="both"/>
        <w:rPr>
          <w:rFonts w:ascii="Times New Roman" w:hAnsi="Times New Roman"/>
        </w:rPr>
      </w:pPr>
      <w:r>
        <w:rPr>
          <w:rFonts w:ascii="Times New Roman" w:hAnsi="Times New Roman"/>
        </w:rPr>
        <w:t>Act 300 of the 2016 Regular Legislative Session changed the name of the Louisiana Department of Health and Hospitals to the Louisiana Department of Health. As a result, approval is requested to change the JP Morgan Chase, Baton Rouge, bank account name from Louisiana Department of Health and Hospitals, Travel and Petty Cash Imprest to Louisiana Department of Health, Travel and Petty Cash Imprest.</w:t>
      </w:r>
    </w:p>
    <w:p w:rsidR="006F6330" w:rsidRDefault="006F6330" w:rsidP="00580297">
      <w:pPr>
        <w:pStyle w:val="ListParagraph"/>
        <w:tabs>
          <w:tab w:val="left" w:pos="360"/>
        </w:tabs>
        <w:jc w:val="both"/>
        <w:rPr>
          <w:rFonts w:ascii="Times New Roman" w:hAnsi="Times New Roman"/>
        </w:rPr>
      </w:pPr>
    </w:p>
    <w:p w:rsidR="006F6330" w:rsidRDefault="006F6330" w:rsidP="00580297">
      <w:pPr>
        <w:pStyle w:val="ListParagraph"/>
        <w:tabs>
          <w:tab w:val="left" w:pos="360"/>
        </w:tabs>
        <w:jc w:val="both"/>
        <w:rPr>
          <w:rFonts w:ascii="Times New Roman" w:hAnsi="Times New Roman"/>
        </w:rPr>
      </w:pPr>
    </w:p>
    <w:p w:rsidR="006F6330" w:rsidRDefault="006F6330" w:rsidP="00580297">
      <w:pPr>
        <w:pStyle w:val="ListParagraph"/>
        <w:tabs>
          <w:tab w:val="left" w:pos="360"/>
        </w:tabs>
        <w:jc w:val="both"/>
        <w:rPr>
          <w:rFonts w:ascii="Times New Roman" w:hAnsi="Times New Roman"/>
        </w:rPr>
      </w:pPr>
    </w:p>
    <w:p w:rsidR="006F6330" w:rsidRDefault="006F6330" w:rsidP="00580297">
      <w:pPr>
        <w:pStyle w:val="ListParagraph"/>
        <w:tabs>
          <w:tab w:val="left" w:pos="360"/>
        </w:tabs>
        <w:jc w:val="both"/>
        <w:rPr>
          <w:rFonts w:ascii="Times New Roman" w:hAnsi="Times New Roman"/>
        </w:rPr>
      </w:pPr>
    </w:p>
    <w:p w:rsidR="006F6330" w:rsidRDefault="006F6330" w:rsidP="00580297">
      <w:pPr>
        <w:pStyle w:val="ListParagraph"/>
        <w:tabs>
          <w:tab w:val="left" w:pos="360"/>
        </w:tabs>
        <w:jc w:val="both"/>
        <w:rPr>
          <w:rFonts w:ascii="Times New Roman" w:hAnsi="Times New Roman"/>
        </w:rPr>
      </w:pPr>
    </w:p>
    <w:p w:rsidR="006F6330" w:rsidRDefault="006F6330" w:rsidP="00580297">
      <w:pPr>
        <w:pStyle w:val="ListParagraph"/>
        <w:tabs>
          <w:tab w:val="left" w:pos="360"/>
        </w:tabs>
        <w:jc w:val="both"/>
        <w:rPr>
          <w:rFonts w:ascii="Times New Roman" w:hAnsi="Times New Roman"/>
        </w:rPr>
      </w:pPr>
    </w:p>
    <w:p w:rsidR="007E4422" w:rsidRDefault="007E4422" w:rsidP="007E4422">
      <w:pPr>
        <w:pStyle w:val="ListParagraph"/>
        <w:tabs>
          <w:tab w:val="left" w:pos="360"/>
        </w:tabs>
        <w:jc w:val="both"/>
        <w:rPr>
          <w:rFonts w:ascii="Times New Roman" w:hAnsi="Times New Roman"/>
        </w:rPr>
      </w:pPr>
    </w:p>
    <w:p w:rsidR="00580297" w:rsidRPr="009B46D1" w:rsidRDefault="00580297" w:rsidP="00580297">
      <w:pPr>
        <w:pStyle w:val="ListParagraph"/>
        <w:numPr>
          <w:ilvl w:val="1"/>
          <w:numId w:val="1"/>
        </w:numPr>
        <w:tabs>
          <w:tab w:val="left" w:pos="360"/>
        </w:tabs>
        <w:jc w:val="both"/>
        <w:rPr>
          <w:rFonts w:ascii="Times New Roman" w:hAnsi="Times New Roman"/>
          <w:b/>
        </w:rPr>
      </w:pPr>
      <w:r>
        <w:rPr>
          <w:rFonts w:ascii="Times New Roman" w:hAnsi="Times New Roman"/>
          <w:b/>
        </w:rPr>
        <w:t>Louisiana Department of Health – OMF</w:t>
      </w:r>
    </w:p>
    <w:p w:rsidR="00E03316" w:rsidRDefault="00580297" w:rsidP="00580297">
      <w:pPr>
        <w:pStyle w:val="ListParagraph"/>
        <w:tabs>
          <w:tab w:val="left" w:pos="360"/>
        </w:tabs>
        <w:jc w:val="both"/>
        <w:rPr>
          <w:rFonts w:ascii="Times New Roman" w:hAnsi="Times New Roman"/>
        </w:rPr>
      </w:pPr>
      <w:r>
        <w:rPr>
          <w:rFonts w:ascii="Times New Roman" w:hAnsi="Times New Roman"/>
        </w:rPr>
        <w:t>Act 300 of the 2016 Regular Legislative Session changed the name of the Louisiana Department of Health and Hospitals to the Louisiana Department of Health. As a result, approval is requested to change the JP Morgan Chase, Baton Rouge, bank account name from Louisiana Department of Health and Hospitals, Northeast Delta HSD Medicare to Louisiana Department of Health, Northeast Delta HSD Medicare.</w:t>
      </w:r>
    </w:p>
    <w:p w:rsidR="00580297" w:rsidRPr="006F6330" w:rsidRDefault="00580297" w:rsidP="006F6330">
      <w:pPr>
        <w:tabs>
          <w:tab w:val="left" w:pos="360"/>
        </w:tabs>
        <w:jc w:val="both"/>
        <w:rPr>
          <w:rFonts w:ascii="Times New Roman" w:hAnsi="Times New Roman"/>
        </w:rPr>
      </w:pPr>
    </w:p>
    <w:p w:rsidR="00580297" w:rsidRPr="009B46D1" w:rsidRDefault="00580297" w:rsidP="00580297">
      <w:pPr>
        <w:pStyle w:val="ListParagraph"/>
        <w:numPr>
          <w:ilvl w:val="1"/>
          <w:numId w:val="1"/>
        </w:numPr>
        <w:tabs>
          <w:tab w:val="left" w:pos="360"/>
        </w:tabs>
        <w:jc w:val="both"/>
        <w:rPr>
          <w:rFonts w:ascii="Times New Roman" w:hAnsi="Times New Roman"/>
          <w:b/>
        </w:rPr>
      </w:pPr>
      <w:r>
        <w:rPr>
          <w:rFonts w:ascii="Times New Roman" w:hAnsi="Times New Roman"/>
          <w:b/>
        </w:rPr>
        <w:t>Louisiana Department of Health – OMF</w:t>
      </w:r>
    </w:p>
    <w:p w:rsidR="00580297" w:rsidRDefault="00580297" w:rsidP="00580297">
      <w:pPr>
        <w:pStyle w:val="ListParagraph"/>
        <w:tabs>
          <w:tab w:val="left" w:pos="360"/>
        </w:tabs>
        <w:jc w:val="both"/>
        <w:rPr>
          <w:rFonts w:ascii="Times New Roman" w:hAnsi="Times New Roman"/>
        </w:rPr>
      </w:pPr>
      <w:r>
        <w:rPr>
          <w:rFonts w:ascii="Times New Roman" w:hAnsi="Times New Roman"/>
        </w:rPr>
        <w:t>Act 300 of the 2016 Regular Legislative Session changed the name of the Louisiana Department of Health and Hospitals to the Louisiana Department of Health. As a result, approval is requested to change the JP Morgan Chase, Baton Rouge, bank account name from Louisiana Department of Health and Hospitals, PayPoint Account to Louisiana Department of Health, PayPoint Account</w:t>
      </w:r>
      <w:r w:rsidRPr="00580297">
        <w:rPr>
          <w:rFonts w:ascii="Times New Roman" w:hAnsi="Times New Roman"/>
        </w:rPr>
        <w:t>.</w:t>
      </w:r>
    </w:p>
    <w:p w:rsidR="00580297" w:rsidRDefault="00580297" w:rsidP="00580297">
      <w:pPr>
        <w:pStyle w:val="ListParagraph"/>
        <w:tabs>
          <w:tab w:val="left" w:pos="360"/>
        </w:tabs>
        <w:jc w:val="both"/>
        <w:rPr>
          <w:rFonts w:ascii="Times New Roman" w:hAnsi="Times New Roman"/>
        </w:rPr>
      </w:pPr>
    </w:p>
    <w:p w:rsidR="00580297" w:rsidRPr="009B46D1" w:rsidRDefault="00580297" w:rsidP="00580297">
      <w:pPr>
        <w:pStyle w:val="ListParagraph"/>
        <w:numPr>
          <w:ilvl w:val="1"/>
          <w:numId w:val="1"/>
        </w:numPr>
        <w:tabs>
          <w:tab w:val="left" w:pos="360"/>
        </w:tabs>
        <w:jc w:val="both"/>
        <w:rPr>
          <w:rFonts w:ascii="Times New Roman" w:hAnsi="Times New Roman"/>
          <w:b/>
        </w:rPr>
      </w:pPr>
      <w:r>
        <w:rPr>
          <w:rFonts w:ascii="Times New Roman" w:hAnsi="Times New Roman"/>
          <w:b/>
        </w:rPr>
        <w:t>Louisiana Department of Health – OMF</w:t>
      </w:r>
    </w:p>
    <w:p w:rsidR="00580297" w:rsidRDefault="00580297" w:rsidP="00580297">
      <w:pPr>
        <w:pStyle w:val="ListParagraph"/>
        <w:tabs>
          <w:tab w:val="left" w:pos="360"/>
        </w:tabs>
        <w:jc w:val="both"/>
        <w:rPr>
          <w:rFonts w:ascii="Times New Roman" w:hAnsi="Times New Roman"/>
        </w:rPr>
      </w:pPr>
      <w:r>
        <w:rPr>
          <w:rFonts w:ascii="Times New Roman" w:hAnsi="Times New Roman"/>
        </w:rPr>
        <w:t>Act 300 of the 2016 Regular Legislative Session changed the name of the Louisiana Department of Health and Hospitals to the Louisiana Department of Health. As a result, approval is requested to change the JP Morgan Chase, Baton Rouge, bank account name from Louisiana Department of Health and Hospitals, OAAS Villa Feliciana Medicare EFT to Louisiana Department of Health, OAAS Villa Feliciana Medicare EFT.</w:t>
      </w:r>
    </w:p>
    <w:p w:rsidR="00580297" w:rsidRDefault="00580297" w:rsidP="00580297">
      <w:pPr>
        <w:pStyle w:val="ListParagraph"/>
        <w:tabs>
          <w:tab w:val="left" w:pos="360"/>
        </w:tabs>
        <w:jc w:val="both"/>
        <w:rPr>
          <w:rFonts w:ascii="Times New Roman" w:hAnsi="Times New Roman"/>
        </w:rPr>
      </w:pPr>
    </w:p>
    <w:p w:rsidR="00580297" w:rsidRPr="009B46D1" w:rsidRDefault="00580297" w:rsidP="00580297">
      <w:pPr>
        <w:pStyle w:val="ListParagraph"/>
        <w:numPr>
          <w:ilvl w:val="1"/>
          <w:numId w:val="1"/>
        </w:numPr>
        <w:tabs>
          <w:tab w:val="left" w:pos="360"/>
        </w:tabs>
        <w:jc w:val="both"/>
        <w:rPr>
          <w:rFonts w:ascii="Times New Roman" w:hAnsi="Times New Roman"/>
          <w:b/>
        </w:rPr>
      </w:pPr>
      <w:r>
        <w:rPr>
          <w:rFonts w:ascii="Times New Roman" w:hAnsi="Times New Roman"/>
          <w:b/>
        </w:rPr>
        <w:t>Louisiana Department of Health – OMF</w:t>
      </w:r>
    </w:p>
    <w:p w:rsidR="00580297" w:rsidRDefault="00580297" w:rsidP="00580297">
      <w:pPr>
        <w:pStyle w:val="ListParagraph"/>
        <w:tabs>
          <w:tab w:val="left" w:pos="360"/>
        </w:tabs>
        <w:jc w:val="both"/>
        <w:rPr>
          <w:rFonts w:ascii="Times New Roman" w:hAnsi="Times New Roman"/>
        </w:rPr>
      </w:pPr>
      <w:r>
        <w:rPr>
          <w:rFonts w:ascii="Times New Roman" w:hAnsi="Times New Roman"/>
        </w:rPr>
        <w:t>Act 300 of the 2016 Regular Legislative Session changed the name of the Louisiana Department of Health and Hospitals to the Louisiana Department of Health. As a result, approval is requested to change the JP Morgan Chase, Baton Rouge, bank account name from Louisiana Department of Health and Hospitals, Office of Mental Health Region 6 to Louisiana Department of Health, Office of Mental Health Region 6.</w:t>
      </w:r>
    </w:p>
    <w:p w:rsidR="00580297" w:rsidRDefault="00580297" w:rsidP="00580297">
      <w:pPr>
        <w:pStyle w:val="ListParagraph"/>
        <w:tabs>
          <w:tab w:val="left" w:pos="360"/>
        </w:tabs>
        <w:jc w:val="both"/>
        <w:rPr>
          <w:rFonts w:ascii="Times New Roman" w:hAnsi="Times New Roman"/>
        </w:rPr>
      </w:pPr>
    </w:p>
    <w:p w:rsidR="00580297" w:rsidRPr="009B46D1" w:rsidRDefault="00580297" w:rsidP="00580297">
      <w:pPr>
        <w:pStyle w:val="ListParagraph"/>
        <w:numPr>
          <w:ilvl w:val="1"/>
          <w:numId w:val="1"/>
        </w:numPr>
        <w:tabs>
          <w:tab w:val="left" w:pos="360"/>
        </w:tabs>
        <w:jc w:val="both"/>
        <w:rPr>
          <w:rFonts w:ascii="Times New Roman" w:hAnsi="Times New Roman"/>
          <w:b/>
        </w:rPr>
      </w:pPr>
      <w:r>
        <w:rPr>
          <w:rFonts w:ascii="Times New Roman" w:hAnsi="Times New Roman"/>
          <w:b/>
        </w:rPr>
        <w:t>Louisiana Department of Health – OMF</w:t>
      </w:r>
    </w:p>
    <w:p w:rsidR="00580297" w:rsidRDefault="00580297" w:rsidP="00580297">
      <w:pPr>
        <w:pStyle w:val="ListParagraph"/>
        <w:tabs>
          <w:tab w:val="left" w:pos="360"/>
        </w:tabs>
        <w:jc w:val="both"/>
        <w:rPr>
          <w:rFonts w:ascii="Times New Roman" w:hAnsi="Times New Roman"/>
        </w:rPr>
      </w:pPr>
      <w:r>
        <w:rPr>
          <w:rFonts w:ascii="Times New Roman" w:hAnsi="Times New Roman"/>
        </w:rPr>
        <w:t>Act 300 of the 2016 Regular Legislative Session changed the name of the Louisiana Department of Health and Hospitals to the Louisiana Department of Health. As a result, approval is requested to change the JP Morgan Chase, Baton Rouge, bank account name from Louisiana Department of Health and Hospitals, Northwest LA HSD Medicare to Louisiana Department of Health, Northwest LA HSD Medicare.</w:t>
      </w:r>
    </w:p>
    <w:p w:rsidR="004B2F7C" w:rsidRDefault="004B2F7C" w:rsidP="00580297">
      <w:pPr>
        <w:pStyle w:val="ListParagraph"/>
        <w:tabs>
          <w:tab w:val="left" w:pos="360"/>
        </w:tabs>
        <w:jc w:val="both"/>
        <w:rPr>
          <w:rFonts w:ascii="Times New Roman" w:hAnsi="Times New Roman"/>
        </w:rPr>
      </w:pPr>
    </w:p>
    <w:p w:rsidR="004B2F7C" w:rsidRPr="008656A5" w:rsidRDefault="004B2F7C" w:rsidP="004B2F7C">
      <w:pPr>
        <w:pStyle w:val="ListParagraph"/>
        <w:numPr>
          <w:ilvl w:val="1"/>
          <w:numId w:val="1"/>
        </w:numPr>
        <w:tabs>
          <w:tab w:val="left" w:pos="360"/>
        </w:tabs>
        <w:jc w:val="both"/>
        <w:rPr>
          <w:rFonts w:ascii="Times New Roman" w:hAnsi="Times New Roman"/>
          <w:b/>
        </w:rPr>
      </w:pPr>
      <w:r w:rsidRPr="008656A5">
        <w:rPr>
          <w:rFonts w:ascii="Times New Roman" w:hAnsi="Times New Roman"/>
          <w:b/>
        </w:rPr>
        <w:t>Louisiana Department of Health – OMF</w:t>
      </w:r>
    </w:p>
    <w:p w:rsidR="004B2F7C" w:rsidRPr="008656A5" w:rsidRDefault="004B2F7C" w:rsidP="004B2F7C">
      <w:pPr>
        <w:pStyle w:val="ListParagraph"/>
        <w:tabs>
          <w:tab w:val="left" w:pos="360"/>
        </w:tabs>
        <w:jc w:val="both"/>
        <w:rPr>
          <w:rFonts w:ascii="Times New Roman" w:hAnsi="Times New Roman"/>
        </w:rPr>
      </w:pPr>
      <w:r w:rsidRPr="008656A5">
        <w:rPr>
          <w:rFonts w:ascii="Times New Roman" w:hAnsi="Times New Roman"/>
        </w:rPr>
        <w:t>Act 300 of the 2016 Regular Legislative Session changed the name of the Louisiana Department of Health and Hospitals to the Louisiana Department of Health. As a result, approval is requested to change the JP Morgan Chase, Baton Rouge, bank account name from Louisiana Department of Health and Hospitals, Florida Parish Human Services Authority Medicare to Louisiana Department of Health, Florida Parish Human Services Authority Medicare.</w:t>
      </w:r>
    </w:p>
    <w:p w:rsidR="004B2F7C" w:rsidRPr="008656A5" w:rsidRDefault="004B2F7C" w:rsidP="004B2F7C">
      <w:pPr>
        <w:pStyle w:val="ListParagraph"/>
        <w:tabs>
          <w:tab w:val="left" w:pos="360"/>
        </w:tabs>
        <w:jc w:val="both"/>
        <w:rPr>
          <w:rFonts w:ascii="Times New Roman" w:hAnsi="Times New Roman"/>
        </w:rPr>
      </w:pPr>
    </w:p>
    <w:p w:rsidR="004B2F7C" w:rsidRDefault="004B2F7C" w:rsidP="004B2F7C">
      <w:pPr>
        <w:pStyle w:val="ListParagraph"/>
        <w:tabs>
          <w:tab w:val="left" w:pos="360"/>
        </w:tabs>
        <w:jc w:val="both"/>
        <w:rPr>
          <w:rFonts w:ascii="Times New Roman" w:hAnsi="Times New Roman"/>
        </w:rPr>
      </w:pPr>
    </w:p>
    <w:p w:rsidR="004B2F7C" w:rsidRDefault="004B2F7C" w:rsidP="004B2F7C">
      <w:pPr>
        <w:pStyle w:val="ListParagraph"/>
        <w:tabs>
          <w:tab w:val="left" w:pos="360"/>
        </w:tabs>
        <w:jc w:val="both"/>
        <w:rPr>
          <w:rFonts w:ascii="Times New Roman" w:hAnsi="Times New Roman"/>
        </w:rPr>
      </w:pPr>
      <w:bookmarkStart w:id="0" w:name="_GoBack"/>
      <w:bookmarkEnd w:id="0"/>
    </w:p>
    <w:p w:rsidR="004B2F7C" w:rsidRDefault="004B2F7C" w:rsidP="00580297">
      <w:pPr>
        <w:pStyle w:val="ListParagraph"/>
        <w:tabs>
          <w:tab w:val="left" w:pos="360"/>
        </w:tabs>
        <w:jc w:val="both"/>
        <w:rPr>
          <w:rFonts w:ascii="Times New Roman" w:hAnsi="Times New Roman"/>
        </w:rPr>
      </w:pPr>
    </w:p>
    <w:p w:rsidR="00580297" w:rsidRDefault="00580297" w:rsidP="00580297">
      <w:pPr>
        <w:pStyle w:val="ListParagraph"/>
        <w:tabs>
          <w:tab w:val="left" w:pos="360"/>
        </w:tabs>
        <w:jc w:val="both"/>
        <w:rPr>
          <w:rFonts w:ascii="Times New Roman" w:hAnsi="Times New Roman"/>
        </w:rPr>
      </w:pPr>
    </w:p>
    <w:p w:rsidR="00580297" w:rsidRPr="009B46D1" w:rsidRDefault="00580297" w:rsidP="00580297">
      <w:pPr>
        <w:pStyle w:val="ListParagraph"/>
        <w:numPr>
          <w:ilvl w:val="1"/>
          <w:numId w:val="1"/>
        </w:numPr>
        <w:tabs>
          <w:tab w:val="left" w:pos="360"/>
        </w:tabs>
        <w:jc w:val="both"/>
        <w:rPr>
          <w:rFonts w:ascii="Times New Roman" w:hAnsi="Times New Roman"/>
          <w:b/>
        </w:rPr>
      </w:pPr>
      <w:r>
        <w:rPr>
          <w:rFonts w:ascii="Times New Roman" w:hAnsi="Times New Roman"/>
          <w:b/>
        </w:rPr>
        <w:t>Louisiana Board of Regents</w:t>
      </w:r>
      <w:r w:rsidR="007F513E">
        <w:rPr>
          <w:rFonts w:ascii="Times New Roman" w:hAnsi="Times New Roman"/>
          <w:b/>
        </w:rPr>
        <w:t xml:space="preserve"> (BOR)</w:t>
      </w:r>
    </w:p>
    <w:p w:rsidR="00580297" w:rsidRDefault="00580297" w:rsidP="00580297">
      <w:pPr>
        <w:pStyle w:val="ListParagraph"/>
        <w:tabs>
          <w:tab w:val="left" w:pos="360"/>
        </w:tabs>
        <w:jc w:val="both"/>
        <w:rPr>
          <w:rFonts w:ascii="Times New Roman" w:hAnsi="Times New Roman"/>
        </w:rPr>
      </w:pPr>
      <w:r w:rsidRPr="00580297">
        <w:rPr>
          <w:rFonts w:ascii="Times New Roman" w:hAnsi="Times New Roman"/>
        </w:rPr>
        <w:t xml:space="preserve">Request to open a new </w:t>
      </w:r>
      <w:r w:rsidR="007F513E">
        <w:rPr>
          <w:rFonts w:ascii="Times New Roman" w:hAnsi="Times New Roman"/>
        </w:rPr>
        <w:t>Demand Deposit Account (</w:t>
      </w:r>
      <w:r>
        <w:rPr>
          <w:rFonts w:ascii="Times New Roman" w:hAnsi="Times New Roman"/>
        </w:rPr>
        <w:t>DDA</w:t>
      </w:r>
      <w:r w:rsidR="007F513E">
        <w:rPr>
          <w:rFonts w:ascii="Times New Roman" w:hAnsi="Times New Roman"/>
        </w:rPr>
        <w:t>)</w:t>
      </w:r>
      <w:r w:rsidRPr="00580297">
        <w:rPr>
          <w:rFonts w:ascii="Times New Roman" w:hAnsi="Times New Roman"/>
        </w:rPr>
        <w:t xml:space="preserve"> at </w:t>
      </w:r>
      <w:r>
        <w:rPr>
          <w:rFonts w:ascii="Times New Roman" w:hAnsi="Times New Roman"/>
        </w:rPr>
        <w:t>Business First Bank</w:t>
      </w:r>
      <w:r w:rsidRPr="00580297">
        <w:rPr>
          <w:rFonts w:ascii="Times New Roman" w:hAnsi="Times New Roman"/>
        </w:rPr>
        <w:t xml:space="preserve">, Baton Rouge, La. The account will be used for </w:t>
      </w:r>
      <w:r>
        <w:rPr>
          <w:rFonts w:ascii="Times New Roman" w:hAnsi="Times New Roman"/>
        </w:rPr>
        <w:t>an annual convention hosted by the Louisiana Library Network, a BOR activity, an internal audit convention that will be organized by BOR, and for meetings associated with t</w:t>
      </w:r>
      <w:r w:rsidR="00B02F83">
        <w:rPr>
          <w:rFonts w:ascii="Times New Roman" w:hAnsi="Times New Roman"/>
        </w:rPr>
        <w:t>he Louisiana Association of Wome</w:t>
      </w:r>
      <w:r>
        <w:rPr>
          <w:rFonts w:ascii="Times New Roman" w:hAnsi="Times New Roman"/>
        </w:rPr>
        <w:t xml:space="preserve">n in Higher Education. </w:t>
      </w:r>
    </w:p>
    <w:p w:rsidR="006F6330" w:rsidRPr="004B2F7C" w:rsidRDefault="006F6330" w:rsidP="004B2F7C">
      <w:pPr>
        <w:tabs>
          <w:tab w:val="left" w:pos="360"/>
        </w:tabs>
        <w:jc w:val="both"/>
        <w:rPr>
          <w:rFonts w:ascii="Times New Roman" w:hAnsi="Times New Roman"/>
        </w:rPr>
      </w:pPr>
    </w:p>
    <w:p w:rsidR="00E03316" w:rsidRPr="00426BEA" w:rsidRDefault="00E03316" w:rsidP="00E03316">
      <w:pPr>
        <w:pStyle w:val="ListParagraph"/>
        <w:tabs>
          <w:tab w:val="left" w:pos="360"/>
        </w:tabs>
        <w:jc w:val="both"/>
        <w:rPr>
          <w:rFonts w:ascii="Times New Roman" w:hAnsi="Times New Roman"/>
        </w:rPr>
      </w:pPr>
      <w:r w:rsidRPr="00426BEA">
        <w:rPr>
          <w:rFonts w:ascii="Times New Roman" w:hAnsi="Times New Roman"/>
        </w:rPr>
        <w:t xml:space="preserve">       </w:t>
      </w:r>
    </w:p>
    <w:p w:rsidR="00F96386" w:rsidRDefault="00F96386" w:rsidP="00F96386">
      <w:pPr>
        <w:pStyle w:val="ListParagraph"/>
        <w:numPr>
          <w:ilvl w:val="0"/>
          <w:numId w:val="1"/>
        </w:numPr>
        <w:tabs>
          <w:tab w:val="left" w:pos="360"/>
        </w:tabs>
        <w:ind w:left="360"/>
        <w:jc w:val="both"/>
        <w:rPr>
          <w:rFonts w:ascii="Times New Roman" w:hAnsi="Times New Roman"/>
        </w:rPr>
      </w:pPr>
      <w:r>
        <w:rPr>
          <w:rFonts w:ascii="Times New Roman" w:hAnsi="Times New Roman"/>
        </w:rPr>
        <w:t>Act 361 of the 2017 Regular Legislative Session</w:t>
      </w:r>
      <w:r w:rsidR="00F55D90">
        <w:rPr>
          <w:rFonts w:ascii="Times New Roman" w:hAnsi="Times New Roman"/>
        </w:rPr>
        <w:t xml:space="preserve"> Escrow Fund Report – For Informational Purposes Only</w:t>
      </w:r>
    </w:p>
    <w:p w:rsidR="00F96386" w:rsidRDefault="00F96386" w:rsidP="00F96386">
      <w:pPr>
        <w:pStyle w:val="ListParagraph"/>
        <w:tabs>
          <w:tab w:val="left" w:pos="360"/>
        </w:tabs>
        <w:ind w:left="360"/>
        <w:jc w:val="both"/>
        <w:rPr>
          <w:rFonts w:ascii="Times New Roman" w:hAnsi="Times New Roman"/>
        </w:rPr>
      </w:pPr>
    </w:p>
    <w:p w:rsidR="00F96386" w:rsidRPr="0079315A" w:rsidRDefault="00F96386" w:rsidP="00F96386">
      <w:pPr>
        <w:pStyle w:val="ListParagraph"/>
        <w:numPr>
          <w:ilvl w:val="0"/>
          <w:numId w:val="1"/>
        </w:numPr>
        <w:tabs>
          <w:tab w:val="left" w:pos="360"/>
        </w:tabs>
        <w:ind w:left="360"/>
        <w:jc w:val="both"/>
        <w:rPr>
          <w:rFonts w:ascii="Times New Roman" w:hAnsi="Times New Roman"/>
        </w:rPr>
      </w:pPr>
      <w:r w:rsidRPr="0079315A">
        <w:rPr>
          <w:rFonts w:ascii="Times New Roman" w:hAnsi="Times New Roman"/>
        </w:rPr>
        <w:t>Consideration of any other business that may come before the committee</w:t>
      </w:r>
    </w:p>
    <w:p w:rsidR="00F96386" w:rsidRPr="0079315A" w:rsidRDefault="00F96386" w:rsidP="00F96386">
      <w:pPr>
        <w:pStyle w:val="ListParagraph"/>
        <w:tabs>
          <w:tab w:val="left" w:pos="360"/>
        </w:tabs>
        <w:ind w:left="360"/>
        <w:jc w:val="both"/>
        <w:rPr>
          <w:rFonts w:ascii="Times New Roman" w:hAnsi="Times New Roman"/>
        </w:rPr>
      </w:pPr>
    </w:p>
    <w:p w:rsidR="00F96386" w:rsidRPr="0079315A" w:rsidRDefault="00F96386" w:rsidP="00F96386">
      <w:pPr>
        <w:pStyle w:val="ListParagraph"/>
        <w:numPr>
          <w:ilvl w:val="0"/>
          <w:numId w:val="1"/>
        </w:numPr>
        <w:tabs>
          <w:tab w:val="left" w:pos="360"/>
        </w:tabs>
        <w:ind w:left="360"/>
        <w:jc w:val="both"/>
        <w:rPr>
          <w:rFonts w:ascii="Times New Roman" w:hAnsi="Times New Roman"/>
        </w:rPr>
      </w:pPr>
      <w:r w:rsidRPr="0079315A">
        <w:rPr>
          <w:rFonts w:ascii="Times New Roman" w:hAnsi="Times New Roman"/>
        </w:rPr>
        <w:t>Adjournment</w:t>
      </w:r>
    </w:p>
    <w:p w:rsidR="00D85ABA" w:rsidRDefault="00D85ABA" w:rsidP="00E03316">
      <w:pPr>
        <w:tabs>
          <w:tab w:val="left" w:pos="8160"/>
        </w:tabs>
        <w:jc w:val="center"/>
        <w:rPr>
          <w:rFonts w:ascii="Times New Roman" w:hAnsi="Times New Roman"/>
        </w:rPr>
      </w:pPr>
    </w:p>
    <w:sectPr w:rsidR="00D85ABA" w:rsidSect="003F31E7">
      <w:headerReference w:type="default" r:id="rId7"/>
      <w:footerReference w:type="default" r:id="rId8"/>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6C7" w:rsidRDefault="009D36C7" w:rsidP="00F64659">
      <w:r>
        <w:separator/>
      </w:r>
    </w:p>
  </w:endnote>
  <w:endnote w:type="continuationSeparator" w:id="0">
    <w:p w:rsidR="009D36C7" w:rsidRDefault="009D36C7" w:rsidP="00F6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7AA" w:rsidRPr="00F64659" w:rsidRDefault="00D467AA" w:rsidP="00A2347D">
    <w:pPr>
      <w:pStyle w:val="Footer"/>
      <w:jc w:val="center"/>
      <w:rPr>
        <w:rFonts w:ascii="Times New Roman" w:hAnsi="Times New Roman"/>
        <w:sz w:val="17"/>
        <w:szCs w:val="17"/>
      </w:rPr>
    </w:pPr>
    <w:r>
      <w:rPr>
        <w:rFonts w:ascii="Times New Roman" w:hAnsi="Times New Roman"/>
        <w:sz w:val="17"/>
        <w:szCs w:val="17"/>
      </w:rPr>
      <w:t>Department of Treasury</w:t>
    </w:r>
    <w:r w:rsidR="00EE76AE">
      <w:rPr>
        <w:rFonts w:ascii="Times New Roman" w:hAnsi="Times New Roman"/>
        <w:sz w:val="17"/>
        <w:szCs w:val="17"/>
      </w:rPr>
      <w:t xml:space="preserve"> </w:t>
    </w:r>
    <w:r w:rsidRPr="00F64659">
      <w:rPr>
        <w:rFonts w:ascii="Times New Roman" w:hAnsi="Times New Roman"/>
        <w:sz w:val="17"/>
        <w:szCs w:val="17"/>
      </w:rPr>
      <w:t xml:space="preserve">P. O. </w:t>
    </w:r>
    <w:smartTag w:uri="urn:schemas-microsoft-com:office:smarttags" w:element="PostalCode">
      <w:smartTag w:uri="urn:schemas-microsoft-com:office:smarttags" w:element="Street">
        <w:r w:rsidRPr="00F64659">
          <w:rPr>
            <w:rFonts w:ascii="Times New Roman" w:hAnsi="Times New Roman"/>
            <w:sz w:val="17"/>
            <w:szCs w:val="17"/>
          </w:rPr>
          <w:t>Box 44154</w:t>
        </w:r>
      </w:smartTag>
      <w:r w:rsidRPr="00F64659">
        <w:rPr>
          <w:rFonts w:ascii="Times New Roman" w:hAnsi="Times New Roman"/>
          <w:sz w:val="17"/>
          <w:szCs w:val="17"/>
        </w:rPr>
        <w:t xml:space="preserve">    </w:t>
      </w:r>
      <w:smartTag w:uri="urn:schemas-microsoft-com:office:smarttags" w:element="PostalCode">
        <w:r w:rsidRPr="00F64659">
          <w:rPr>
            <w:rFonts w:ascii="Times New Roman" w:hAnsi="Times New Roman"/>
            <w:sz w:val="17"/>
            <w:szCs w:val="17"/>
          </w:rPr>
          <w:t>Baton Rouge</w:t>
        </w:r>
      </w:smartTag>
      <w:r w:rsidRPr="00F64659">
        <w:rPr>
          <w:rFonts w:ascii="Times New Roman" w:hAnsi="Times New Roman"/>
          <w:sz w:val="17"/>
          <w:szCs w:val="17"/>
        </w:rPr>
        <w:t xml:space="preserve">, </w:t>
      </w:r>
      <w:smartTag w:uri="urn:schemas-microsoft-com:office:smarttags" w:element="PostalCode">
        <w:r w:rsidRPr="00F64659">
          <w:rPr>
            <w:rFonts w:ascii="Times New Roman" w:hAnsi="Times New Roman"/>
            <w:sz w:val="17"/>
            <w:szCs w:val="17"/>
          </w:rPr>
          <w:t>LA</w:t>
        </w:r>
      </w:smartTag>
      <w:r w:rsidRPr="00F64659">
        <w:rPr>
          <w:rFonts w:ascii="Times New Roman" w:hAnsi="Times New Roman"/>
          <w:sz w:val="17"/>
          <w:szCs w:val="17"/>
        </w:rPr>
        <w:t xml:space="preserve">  </w:t>
      </w:r>
      <w:smartTag w:uri="urn:schemas-microsoft-com:office:smarttags" w:element="PostalCode">
        <w:r w:rsidRPr="00F64659">
          <w:rPr>
            <w:rFonts w:ascii="Times New Roman" w:hAnsi="Times New Roman"/>
            <w:sz w:val="17"/>
            <w:szCs w:val="17"/>
          </w:rPr>
          <w:t>70804-4154</w:t>
        </w:r>
      </w:smartTag>
    </w:smartTag>
  </w:p>
  <w:p w:rsidR="00D467AA" w:rsidRPr="00F64659" w:rsidRDefault="00D467AA" w:rsidP="00F64659">
    <w:pPr>
      <w:pStyle w:val="Footer"/>
      <w:jc w:val="center"/>
      <w:rPr>
        <w:rFonts w:ascii="Times New Roman" w:hAnsi="Times New Roman"/>
        <w:sz w:val="17"/>
        <w:szCs w:val="17"/>
      </w:rPr>
    </w:pPr>
    <w:r w:rsidRPr="00F64659">
      <w:rPr>
        <w:rFonts w:ascii="Times New Roman" w:hAnsi="Times New Roman"/>
        <w:sz w:val="17"/>
        <w:szCs w:val="17"/>
      </w:rPr>
      <w:t>Phone (225) 342-0049    Fax (225) 342-5008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6C7" w:rsidRDefault="009D36C7" w:rsidP="00F64659">
      <w:r>
        <w:separator/>
      </w:r>
    </w:p>
  </w:footnote>
  <w:footnote w:type="continuationSeparator" w:id="0">
    <w:p w:rsidR="009D36C7" w:rsidRDefault="009D36C7" w:rsidP="00F64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7AA" w:rsidRPr="008B78AD" w:rsidRDefault="00D467AA" w:rsidP="00F64659">
    <w:pPr>
      <w:tabs>
        <w:tab w:val="center" w:pos="5760"/>
      </w:tabs>
      <w:jc w:val="center"/>
      <w:rPr>
        <w:rFonts w:ascii="Times New Roman" w:hAnsi="Times New Roman"/>
        <w:b/>
        <w:sz w:val="36"/>
        <w:szCs w:val="36"/>
      </w:rPr>
    </w:pPr>
    <w:r w:rsidRPr="00F64659">
      <w:rPr>
        <w:rFonts w:ascii="Times New Roman" w:hAnsi="Times New Roman"/>
        <w:b/>
        <w:sz w:val="32"/>
        <w:szCs w:val="32"/>
      </w:rPr>
      <w:t>CASH MANAGEMENT</w:t>
    </w:r>
  </w:p>
  <w:p w:rsidR="00D467AA" w:rsidRPr="00F64659" w:rsidRDefault="00D467AA" w:rsidP="00F64659">
    <w:pPr>
      <w:tabs>
        <w:tab w:val="center" w:pos="5760"/>
      </w:tabs>
      <w:jc w:val="center"/>
      <w:rPr>
        <w:rFonts w:ascii="Times New Roman" w:hAnsi="Times New Roman"/>
        <w:b/>
        <w:sz w:val="32"/>
        <w:szCs w:val="32"/>
      </w:rPr>
    </w:pPr>
    <w:r w:rsidRPr="00F64659">
      <w:rPr>
        <w:rFonts w:ascii="Times New Roman" w:hAnsi="Times New Roman"/>
        <w:b/>
        <w:sz w:val="32"/>
        <w:szCs w:val="32"/>
      </w:rPr>
      <w:t>REVIEW BOARD</w:t>
    </w:r>
  </w:p>
  <w:p w:rsidR="00D467AA" w:rsidRPr="00F64659" w:rsidRDefault="00D3696E" w:rsidP="00F64659">
    <w:pPr>
      <w:tabs>
        <w:tab w:val="center" w:pos="5760"/>
      </w:tabs>
      <w:rPr>
        <w:rFonts w:ascii="Times New Roman" w:hAnsi="Times New Roman"/>
        <w:b/>
        <w:sz w:val="18"/>
        <w:szCs w:val="18"/>
      </w:rPr>
    </w:pPr>
    <w:r>
      <w:rPr>
        <w:noProof/>
      </w:rPr>
      <w:drawing>
        <wp:anchor distT="0" distB="0" distL="114300" distR="114300" simplePos="0" relativeHeight="251660288" behindDoc="0" locked="0" layoutInCell="1" allowOverlap="1" wp14:anchorId="554234C3" wp14:editId="67EEF6E7">
          <wp:simplePos x="0" y="0"/>
          <wp:positionH relativeFrom="margin">
            <wp:posOffset>2790825</wp:posOffset>
          </wp:positionH>
          <wp:positionV relativeFrom="paragraph">
            <wp:posOffset>8890</wp:posOffset>
          </wp:positionV>
          <wp:extent cx="1257300" cy="1009015"/>
          <wp:effectExtent l="0" t="0" r="0" b="63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009015"/>
                  </a:xfrm>
                  <a:prstGeom prst="rect">
                    <a:avLst/>
                  </a:prstGeom>
                  <a:noFill/>
                </pic:spPr>
              </pic:pic>
            </a:graphicData>
          </a:graphic>
          <wp14:sizeRelH relativeFrom="margin">
            <wp14:pctWidth>0</wp14:pctWidth>
          </wp14:sizeRelH>
          <wp14:sizeRelV relativeFrom="margin">
            <wp14:pctHeight>0</wp14:pctHeight>
          </wp14:sizeRelV>
        </wp:anchor>
      </w:drawing>
    </w:r>
  </w:p>
  <w:p w:rsidR="00D467AA" w:rsidRPr="00F64659" w:rsidRDefault="00D467AA" w:rsidP="00F64659">
    <w:pPr>
      <w:tabs>
        <w:tab w:val="center" w:pos="5760"/>
      </w:tabs>
      <w:rPr>
        <w:rFonts w:ascii="Times New Roman" w:hAnsi="Times New Roman"/>
        <w:b/>
        <w:sz w:val="18"/>
        <w:szCs w:val="18"/>
      </w:rPr>
    </w:pPr>
  </w:p>
  <w:p w:rsidR="00D467AA" w:rsidRPr="008B78AD" w:rsidRDefault="00D467AA" w:rsidP="00F64659">
    <w:pPr>
      <w:tabs>
        <w:tab w:val="left" w:pos="180"/>
        <w:tab w:val="center" w:pos="5760"/>
      </w:tabs>
      <w:ind w:left="-270"/>
      <w:rPr>
        <w:rFonts w:ascii="Times New Roman" w:hAnsi="Times New Roman"/>
        <w:b/>
        <w:sz w:val="18"/>
      </w:rPr>
    </w:pPr>
    <w:r>
      <w:rPr>
        <w:rFonts w:ascii="Arial" w:hAnsi="Arial"/>
        <w:b/>
        <w:sz w:val="14"/>
      </w:rPr>
      <w:tab/>
    </w:r>
    <w:r w:rsidRPr="008B78AD">
      <w:rPr>
        <w:rFonts w:ascii="Times New Roman" w:hAnsi="Times New Roman"/>
        <w:b/>
        <w:sz w:val="18"/>
      </w:rPr>
      <w:t>Members:</w:t>
    </w:r>
  </w:p>
  <w:p w:rsidR="003F31E7" w:rsidRDefault="009B4EC8" w:rsidP="00D3696E">
    <w:pPr>
      <w:tabs>
        <w:tab w:val="left" w:pos="0"/>
        <w:tab w:val="left" w:pos="540"/>
        <w:tab w:val="left" w:pos="2880"/>
        <w:tab w:val="left" w:pos="4680"/>
        <w:tab w:val="right" w:pos="10800"/>
      </w:tabs>
      <w:ind w:left="-720" w:right="-720"/>
      <w:rPr>
        <w:rFonts w:ascii="Times New Roman" w:hAnsi="Times New Roman"/>
        <w:b/>
        <w:sz w:val="17"/>
      </w:rPr>
    </w:pPr>
    <w:r>
      <w:rPr>
        <w:rFonts w:ascii="Times New Roman" w:hAnsi="Times New Roman"/>
        <w:b/>
        <w:sz w:val="17"/>
      </w:rPr>
      <w:tab/>
    </w:r>
    <w:r w:rsidR="00575261">
      <w:rPr>
        <w:rFonts w:ascii="Times New Roman" w:hAnsi="Times New Roman"/>
        <w:b/>
        <w:sz w:val="17"/>
      </w:rPr>
      <w:t>Ron J. Henson</w:t>
    </w:r>
    <w:r w:rsidR="00894FD6">
      <w:rPr>
        <w:rFonts w:ascii="Times New Roman" w:hAnsi="Times New Roman"/>
        <w:b/>
        <w:sz w:val="17"/>
      </w:rPr>
      <w:t>, State Treasurer</w:t>
    </w:r>
    <w:r>
      <w:rPr>
        <w:rFonts w:ascii="Times New Roman" w:hAnsi="Times New Roman"/>
        <w:b/>
        <w:sz w:val="17"/>
      </w:rPr>
      <w:tab/>
    </w:r>
    <w:r>
      <w:rPr>
        <w:rFonts w:ascii="Times New Roman" w:hAnsi="Times New Roman"/>
        <w:b/>
        <w:sz w:val="17"/>
      </w:rPr>
      <w:tab/>
    </w:r>
    <w:r>
      <w:rPr>
        <w:rFonts w:ascii="Times New Roman" w:hAnsi="Times New Roman"/>
        <w:b/>
        <w:sz w:val="17"/>
      </w:rPr>
      <w:tab/>
      <w:t>Eric La</w:t>
    </w:r>
    <w:r w:rsidR="00525A32">
      <w:rPr>
        <w:rFonts w:ascii="Times New Roman" w:hAnsi="Times New Roman"/>
        <w:b/>
        <w:sz w:val="17"/>
      </w:rPr>
      <w:t>F</w:t>
    </w:r>
    <w:r>
      <w:rPr>
        <w:rFonts w:ascii="Times New Roman" w:hAnsi="Times New Roman"/>
        <w:b/>
        <w:sz w:val="17"/>
      </w:rPr>
      <w:t>leur, Chair of Senate Finance Committee</w:t>
    </w:r>
  </w:p>
  <w:p w:rsidR="00894FD6" w:rsidRDefault="009B4EC8" w:rsidP="00D3696E">
    <w:pPr>
      <w:tabs>
        <w:tab w:val="left" w:pos="0"/>
        <w:tab w:val="left" w:pos="540"/>
        <w:tab w:val="left" w:pos="2880"/>
        <w:tab w:val="left" w:pos="4680"/>
        <w:tab w:val="right" w:pos="10800"/>
      </w:tabs>
      <w:ind w:left="-720" w:right="-720"/>
      <w:rPr>
        <w:rFonts w:ascii="Times New Roman" w:hAnsi="Times New Roman"/>
        <w:b/>
        <w:sz w:val="17"/>
      </w:rPr>
    </w:pPr>
    <w:r>
      <w:rPr>
        <w:rFonts w:ascii="Times New Roman" w:hAnsi="Times New Roman"/>
        <w:b/>
        <w:sz w:val="17"/>
      </w:rPr>
      <w:tab/>
    </w:r>
    <w:r w:rsidR="00894FD6">
      <w:rPr>
        <w:rFonts w:ascii="Times New Roman" w:hAnsi="Times New Roman"/>
        <w:b/>
        <w:sz w:val="17"/>
      </w:rPr>
      <w:t xml:space="preserve">Jay Dardenne, Commissioner of </w:t>
    </w:r>
    <w:r w:rsidR="00525A32">
      <w:rPr>
        <w:rFonts w:ascii="Times New Roman" w:hAnsi="Times New Roman"/>
        <w:b/>
        <w:sz w:val="17"/>
      </w:rPr>
      <w:t>Administration</w:t>
    </w:r>
    <w:r w:rsidRPr="009B4EC8">
      <w:rPr>
        <w:rFonts w:ascii="Times New Roman" w:hAnsi="Times New Roman"/>
        <w:b/>
        <w:sz w:val="17"/>
      </w:rPr>
      <w:t xml:space="preserve"> </w:t>
    </w:r>
    <w:r w:rsidR="003F31E7">
      <w:rPr>
        <w:rFonts w:ascii="Times New Roman" w:hAnsi="Times New Roman"/>
        <w:b/>
        <w:sz w:val="17"/>
      </w:rPr>
      <w:tab/>
    </w:r>
    <w:r w:rsidR="003F31E7">
      <w:rPr>
        <w:rFonts w:ascii="Times New Roman" w:hAnsi="Times New Roman"/>
        <w:b/>
        <w:sz w:val="17"/>
      </w:rPr>
      <w:tab/>
    </w:r>
    <w:r>
      <w:rPr>
        <w:rFonts w:ascii="Times New Roman" w:hAnsi="Times New Roman"/>
        <w:b/>
        <w:sz w:val="17"/>
      </w:rPr>
      <w:t>Cameron Henry, Chair of House Appropriations Committee</w:t>
    </w:r>
  </w:p>
  <w:p w:rsidR="00894FD6" w:rsidRPr="00894FD6" w:rsidRDefault="00894FD6" w:rsidP="005D2C54">
    <w:pPr>
      <w:tabs>
        <w:tab w:val="left" w:pos="0"/>
        <w:tab w:val="left" w:pos="540"/>
        <w:tab w:val="left" w:pos="2880"/>
        <w:tab w:val="left" w:pos="4680"/>
        <w:tab w:val="right" w:pos="10800"/>
      </w:tabs>
      <w:ind w:left="-720" w:right="-720"/>
      <w:rPr>
        <w:rFonts w:ascii="Times New Roman" w:hAnsi="Times New Roman"/>
        <w:b/>
        <w:sz w:val="17"/>
      </w:rPr>
    </w:pPr>
    <w:r>
      <w:rPr>
        <w:rFonts w:ascii="Times New Roman" w:hAnsi="Times New Roman"/>
        <w:b/>
        <w:sz w:val="17"/>
      </w:rPr>
      <w:tab/>
    </w:r>
    <w:r w:rsidR="005D2C54">
      <w:rPr>
        <w:rFonts w:ascii="Times New Roman" w:hAnsi="Times New Roman"/>
        <w:b/>
        <w:sz w:val="17"/>
      </w:rPr>
      <w:tab/>
    </w:r>
    <w:r w:rsidR="005D2C54">
      <w:rPr>
        <w:rFonts w:ascii="Times New Roman" w:hAnsi="Times New Roman"/>
        <w:b/>
        <w:sz w:val="17"/>
      </w:rPr>
      <w:tab/>
    </w:r>
    <w:r w:rsidR="005D2C54">
      <w:rPr>
        <w:rFonts w:ascii="Times New Roman" w:hAnsi="Times New Roman"/>
        <w:b/>
        <w:sz w:val="17"/>
      </w:rPr>
      <w:tab/>
    </w:r>
    <w:r w:rsidR="005D2C54">
      <w:rPr>
        <w:rFonts w:ascii="Times New Roman" w:hAnsi="Times New Roman"/>
        <w:b/>
        <w:sz w:val="17"/>
      </w:rPr>
      <w:tab/>
    </w:r>
    <w:r>
      <w:rPr>
        <w:rFonts w:ascii="Times New Roman" w:hAnsi="Times New Roman"/>
        <w:b/>
        <w:sz w:val="17"/>
      </w:rPr>
      <w:t>Daryl Purpera, Legislative Auditor</w:t>
    </w:r>
  </w:p>
  <w:p w:rsidR="00D467AA" w:rsidRPr="008B78AD" w:rsidRDefault="00D467AA" w:rsidP="00894FD6">
    <w:pPr>
      <w:tabs>
        <w:tab w:val="left" w:pos="-90"/>
        <w:tab w:val="left" w:pos="2790"/>
        <w:tab w:val="left" w:pos="2880"/>
        <w:tab w:val="right" w:pos="10440"/>
      </w:tabs>
      <w:ind w:left="-90"/>
      <w:rPr>
        <w:rFonts w:ascii="Times New Roman" w:hAnsi="Times New Roman"/>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32BD3"/>
    <w:multiLevelType w:val="hybridMultilevel"/>
    <w:tmpl w:val="10E8ED50"/>
    <w:lvl w:ilvl="0" w:tplc="E318BB5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07E34296"/>
    <w:multiLevelType w:val="hybridMultilevel"/>
    <w:tmpl w:val="5BA89222"/>
    <w:lvl w:ilvl="0" w:tplc="B908FFCE">
      <w:start w:val="12"/>
      <w:numFmt w:val="lowerLetter"/>
      <w:lvlText w:val="%1."/>
      <w:lvlJc w:val="left"/>
      <w:pPr>
        <w:ind w:left="63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B622F"/>
    <w:multiLevelType w:val="hybridMultilevel"/>
    <w:tmpl w:val="A852D51A"/>
    <w:lvl w:ilvl="0" w:tplc="117C043E">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263205E6"/>
    <w:multiLevelType w:val="hybridMultilevel"/>
    <w:tmpl w:val="71E834B6"/>
    <w:lvl w:ilvl="0" w:tplc="37F8B3BC">
      <w:start w:val="1"/>
      <w:numFmt w:val="decimal"/>
      <w:lvlText w:val="%1."/>
      <w:lvlJc w:val="left"/>
      <w:pPr>
        <w:ind w:left="1440" w:hanging="360"/>
      </w:pPr>
      <w:rPr>
        <w:rFonts w:cs="Times New Roman" w:hint="default"/>
      </w:rPr>
    </w:lvl>
    <w:lvl w:ilvl="1" w:tplc="566E215E">
      <w:start w:val="1"/>
      <w:numFmt w:val="lowerLetter"/>
      <w:lvlText w:val="%2."/>
      <w:lvlJc w:val="left"/>
      <w:pPr>
        <w:ind w:left="720" w:hanging="360"/>
      </w:pPr>
      <w:rPr>
        <w:rFonts w:cs="Times New Roman"/>
        <w:b w:val="0"/>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4CFA603E"/>
    <w:multiLevelType w:val="hybridMultilevel"/>
    <w:tmpl w:val="9F5050A6"/>
    <w:lvl w:ilvl="0" w:tplc="566E215E">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064AAF"/>
    <w:multiLevelType w:val="hybridMultilevel"/>
    <w:tmpl w:val="E626E6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E483D62"/>
    <w:multiLevelType w:val="hybridMultilevel"/>
    <w:tmpl w:val="0C9C3770"/>
    <w:lvl w:ilvl="0" w:tplc="37F8B3BC">
      <w:start w:val="1"/>
      <w:numFmt w:val="decimal"/>
      <w:lvlText w:val="%1."/>
      <w:lvlJc w:val="left"/>
      <w:pPr>
        <w:ind w:left="1440" w:hanging="360"/>
      </w:pPr>
      <w:rPr>
        <w:rFonts w:cs="Times New Roman" w:hint="default"/>
      </w:rPr>
    </w:lvl>
    <w:lvl w:ilvl="1" w:tplc="566E215E">
      <w:start w:val="1"/>
      <w:numFmt w:val="lowerLetter"/>
      <w:lvlText w:val="%2."/>
      <w:lvlJc w:val="left"/>
      <w:pPr>
        <w:ind w:left="720" w:hanging="360"/>
      </w:pPr>
      <w:rPr>
        <w:rFonts w:cs="Times New Roman"/>
        <w:b w:val="0"/>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61F25DF2"/>
    <w:multiLevelType w:val="hybridMultilevel"/>
    <w:tmpl w:val="3E9E8D3A"/>
    <w:lvl w:ilvl="0" w:tplc="207823A0">
      <w:start w:val="1"/>
      <w:numFmt w:val="decimal"/>
      <w:lvlText w:val="%1."/>
      <w:lvlJc w:val="left"/>
      <w:pPr>
        <w:ind w:left="1440" w:hanging="360"/>
      </w:pPr>
      <w:rPr>
        <w:rFonts w:cs="Times New Roman" w:hint="default"/>
      </w:rPr>
    </w:lvl>
    <w:lvl w:ilvl="1" w:tplc="566E215E">
      <w:start w:val="1"/>
      <w:numFmt w:val="lowerLetter"/>
      <w:lvlText w:val="%2."/>
      <w:lvlJc w:val="left"/>
      <w:pPr>
        <w:ind w:left="630" w:hanging="360"/>
      </w:pPr>
      <w:rPr>
        <w:rFonts w:cs="Times New Roman"/>
        <w:b w:val="0"/>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692F7EAD"/>
    <w:multiLevelType w:val="hybridMultilevel"/>
    <w:tmpl w:val="2EC0CC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6F236246"/>
    <w:multiLevelType w:val="hybridMultilevel"/>
    <w:tmpl w:val="DDEE863C"/>
    <w:lvl w:ilvl="0" w:tplc="B39275A6">
      <w:start w:val="4"/>
      <w:numFmt w:val="lowerLetter"/>
      <w:lvlText w:val="%1."/>
      <w:lvlJc w:val="left"/>
      <w:pPr>
        <w:ind w:left="63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577EE3"/>
    <w:multiLevelType w:val="hybridMultilevel"/>
    <w:tmpl w:val="009CD8E0"/>
    <w:lvl w:ilvl="0" w:tplc="573294DA">
      <w:start w:val="2"/>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8"/>
  </w:num>
  <w:num w:numId="5">
    <w:abstractNumId w:val="9"/>
  </w:num>
  <w:num w:numId="6">
    <w:abstractNumId w:val="1"/>
  </w:num>
  <w:num w:numId="7">
    <w:abstractNumId w:val="4"/>
  </w:num>
  <w:num w:numId="8">
    <w:abstractNumId w:val="10"/>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59"/>
    <w:rsid w:val="0000503C"/>
    <w:rsid w:val="00045461"/>
    <w:rsid w:val="000558D6"/>
    <w:rsid w:val="0008367C"/>
    <w:rsid w:val="00093979"/>
    <w:rsid w:val="000A1D46"/>
    <w:rsid w:val="000A6B05"/>
    <w:rsid w:val="000A6E06"/>
    <w:rsid w:val="000D2BB3"/>
    <w:rsid w:val="000F78D0"/>
    <w:rsid w:val="00130B3E"/>
    <w:rsid w:val="00155F73"/>
    <w:rsid w:val="00167928"/>
    <w:rsid w:val="00177CB7"/>
    <w:rsid w:val="00182214"/>
    <w:rsid w:val="001A3534"/>
    <w:rsid w:val="001E31D8"/>
    <w:rsid w:val="001E4E26"/>
    <w:rsid w:val="002308CC"/>
    <w:rsid w:val="00241530"/>
    <w:rsid w:val="002536F3"/>
    <w:rsid w:val="00273207"/>
    <w:rsid w:val="00283079"/>
    <w:rsid w:val="002865DA"/>
    <w:rsid w:val="00294306"/>
    <w:rsid w:val="00297CC9"/>
    <w:rsid w:val="002A6FA6"/>
    <w:rsid w:val="002F48A3"/>
    <w:rsid w:val="002F6494"/>
    <w:rsid w:val="00306BD0"/>
    <w:rsid w:val="00370044"/>
    <w:rsid w:val="00375BBA"/>
    <w:rsid w:val="00375E49"/>
    <w:rsid w:val="00377DBB"/>
    <w:rsid w:val="003A0AD2"/>
    <w:rsid w:val="003B5E01"/>
    <w:rsid w:val="003C33C3"/>
    <w:rsid w:val="003D1C56"/>
    <w:rsid w:val="003E279E"/>
    <w:rsid w:val="003F31E7"/>
    <w:rsid w:val="003F45CC"/>
    <w:rsid w:val="00402B8A"/>
    <w:rsid w:val="00407E4F"/>
    <w:rsid w:val="00425B74"/>
    <w:rsid w:val="00426BEA"/>
    <w:rsid w:val="0042744B"/>
    <w:rsid w:val="0044123D"/>
    <w:rsid w:val="00446CE2"/>
    <w:rsid w:val="00471371"/>
    <w:rsid w:val="0047603F"/>
    <w:rsid w:val="004B2F7C"/>
    <w:rsid w:val="004B47F4"/>
    <w:rsid w:val="004C3093"/>
    <w:rsid w:val="004D2702"/>
    <w:rsid w:val="004F095B"/>
    <w:rsid w:val="00525A32"/>
    <w:rsid w:val="00536EA2"/>
    <w:rsid w:val="00541F4F"/>
    <w:rsid w:val="005472C4"/>
    <w:rsid w:val="0055114B"/>
    <w:rsid w:val="00563E92"/>
    <w:rsid w:val="00575261"/>
    <w:rsid w:val="005772FD"/>
    <w:rsid w:val="00580297"/>
    <w:rsid w:val="005841E1"/>
    <w:rsid w:val="005B436C"/>
    <w:rsid w:val="005C0187"/>
    <w:rsid w:val="005C1D30"/>
    <w:rsid w:val="005D2C54"/>
    <w:rsid w:val="005E0F49"/>
    <w:rsid w:val="005E3442"/>
    <w:rsid w:val="005F543E"/>
    <w:rsid w:val="00605AC5"/>
    <w:rsid w:val="006064BB"/>
    <w:rsid w:val="00606D94"/>
    <w:rsid w:val="0065613F"/>
    <w:rsid w:val="00675A6D"/>
    <w:rsid w:val="006804B3"/>
    <w:rsid w:val="006A7866"/>
    <w:rsid w:val="006B6B60"/>
    <w:rsid w:val="006F1DE3"/>
    <w:rsid w:val="006F6330"/>
    <w:rsid w:val="00736FE6"/>
    <w:rsid w:val="007536C8"/>
    <w:rsid w:val="00761656"/>
    <w:rsid w:val="00776C5F"/>
    <w:rsid w:val="00784842"/>
    <w:rsid w:val="00795D51"/>
    <w:rsid w:val="007A2751"/>
    <w:rsid w:val="007E4422"/>
    <w:rsid w:val="007F513E"/>
    <w:rsid w:val="00810492"/>
    <w:rsid w:val="00825E78"/>
    <w:rsid w:val="008341D0"/>
    <w:rsid w:val="008423D6"/>
    <w:rsid w:val="008656A5"/>
    <w:rsid w:val="00884A15"/>
    <w:rsid w:val="00894FD6"/>
    <w:rsid w:val="008A3FA6"/>
    <w:rsid w:val="008B5DEA"/>
    <w:rsid w:val="008B78AD"/>
    <w:rsid w:val="008E46E9"/>
    <w:rsid w:val="009002E6"/>
    <w:rsid w:val="00915E46"/>
    <w:rsid w:val="00920566"/>
    <w:rsid w:val="0092276F"/>
    <w:rsid w:val="00931708"/>
    <w:rsid w:val="0093176A"/>
    <w:rsid w:val="00936D4B"/>
    <w:rsid w:val="00937E19"/>
    <w:rsid w:val="009410D5"/>
    <w:rsid w:val="009558D4"/>
    <w:rsid w:val="009625A0"/>
    <w:rsid w:val="009B46D1"/>
    <w:rsid w:val="009B4EC8"/>
    <w:rsid w:val="009D36C7"/>
    <w:rsid w:val="009D5410"/>
    <w:rsid w:val="009E0A8C"/>
    <w:rsid w:val="009E21C2"/>
    <w:rsid w:val="009E5AC4"/>
    <w:rsid w:val="00A1681F"/>
    <w:rsid w:val="00A233FA"/>
    <w:rsid w:val="00A2347D"/>
    <w:rsid w:val="00A27206"/>
    <w:rsid w:val="00A3433D"/>
    <w:rsid w:val="00A35BF1"/>
    <w:rsid w:val="00A36B67"/>
    <w:rsid w:val="00A6116E"/>
    <w:rsid w:val="00A7291D"/>
    <w:rsid w:val="00A73786"/>
    <w:rsid w:val="00A77A1E"/>
    <w:rsid w:val="00AB534F"/>
    <w:rsid w:val="00AB6022"/>
    <w:rsid w:val="00AC66EB"/>
    <w:rsid w:val="00AC7FC8"/>
    <w:rsid w:val="00AD0CFC"/>
    <w:rsid w:val="00AF3D50"/>
    <w:rsid w:val="00B02C5A"/>
    <w:rsid w:val="00B02F83"/>
    <w:rsid w:val="00B06EBC"/>
    <w:rsid w:val="00B14C22"/>
    <w:rsid w:val="00B17E52"/>
    <w:rsid w:val="00B32795"/>
    <w:rsid w:val="00B4035C"/>
    <w:rsid w:val="00B60580"/>
    <w:rsid w:val="00B65A85"/>
    <w:rsid w:val="00B732DE"/>
    <w:rsid w:val="00B7713C"/>
    <w:rsid w:val="00C41454"/>
    <w:rsid w:val="00C46F84"/>
    <w:rsid w:val="00C500A9"/>
    <w:rsid w:val="00C63114"/>
    <w:rsid w:val="00C77DCC"/>
    <w:rsid w:val="00C92A23"/>
    <w:rsid w:val="00CC1E8D"/>
    <w:rsid w:val="00CC5873"/>
    <w:rsid w:val="00CD622E"/>
    <w:rsid w:val="00D02121"/>
    <w:rsid w:val="00D3696E"/>
    <w:rsid w:val="00D467AA"/>
    <w:rsid w:val="00D61166"/>
    <w:rsid w:val="00D64622"/>
    <w:rsid w:val="00D85ABA"/>
    <w:rsid w:val="00D93352"/>
    <w:rsid w:val="00DD1D05"/>
    <w:rsid w:val="00DF296B"/>
    <w:rsid w:val="00E03316"/>
    <w:rsid w:val="00E03486"/>
    <w:rsid w:val="00E11159"/>
    <w:rsid w:val="00E45745"/>
    <w:rsid w:val="00E75773"/>
    <w:rsid w:val="00E92AA6"/>
    <w:rsid w:val="00EA3E22"/>
    <w:rsid w:val="00EC4F96"/>
    <w:rsid w:val="00ED48C3"/>
    <w:rsid w:val="00EE76AE"/>
    <w:rsid w:val="00EF0324"/>
    <w:rsid w:val="00EF52BD"/>
    <w:rsid w:val="00F0126B"/>
    <w:rsid w:val="00F075F8"/>
    <w:rsid w:val="00F1445C"/>
    <w:rsid w:val="00F16142"/>
    <w:rsid w:val="00F27428"/>
    <w:rsid w:val="00F305D9"/>
    <w:rsid w:val="00F55D90"/>
    <w:rsid w:val="00F64659"/>
    <w:rsid w:val="00F779C6"/>
    <w:rsid w:val="00F77E6D"/>
    <w:rsid w:val="00F96386"/>
    <w:rsid w:val="00F96914"/>
    <w:rsid w:val="00FB21B7"/>
    <w:rsid w:val="00FD4EB1"/>
    <w:rsid w:val="00FF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hapeDefaults>
    <o:shapedefaults v:ext="edit" spidmax="22529"/>
    <o:shapelayout v:ext="edit">
      <o:idmap v:ext="edit" data="1"/>
    </o:shapelayout>
  </w:shapeDefaults>
  <w:decimalSymbol w:val="."/>
  <w:listSeparator w:val=","/>
  <w15:docId w15:val="{CE3D2811-9A4A-4551-94E2-9F7045BC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5F8"/>
    <w:rPr>
      <w:rFonts w:ascii="CG Times" w:eastAsia="Times New Roman" w:hAnsi="CG Time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659"/>
    <w:pPr>
      <w:tabs>
        <w:tab w:val="center" w:pos="4680"/>
        <w:tab w:val="right" w:pos="9360"/>
      </w:tabs>
    </w:pPr>
  </w:style>
  <w:style w:type="character" w:customStyle="1" w:styleId="HeaderChar">
    <w:name w:val="Header Char"/>
    <w:basedOn w:val="DefaultParagraphFont"/>
    <w:link w:val="Header"/>
    <w:uiPriority w:val="99"/>
    <w:locked/>
    <w:rsid w:val="00F64659"/>
    <w:rPr>
      <w:rFonts w:cs="Times New Roman"/>
    </w:rPr>
  </w:style>
  <w:style w:type="paragraph" w:styleId="Footer">
    <w:name w:val="footer"/>
    <w:basedOn w:val="Normal"/>
    <w:link w:val="FooterChar"/>
    <w:uiPriority w:val="99"/>
    <w:rsid w:val="00F64659"/>
    <w:pPr>
      <w:tabs>
        <w:tab w:val="center" w:pos="4680"/>
        <w:tab w:val="right" w:pos="9360"/>
      </w:tabs>
    </w:pPr>
  </w:style>
  <w:style w:type="character" w:customStyle="1" w:styleId="FooterChar">
    <w:name w:val="Footer Char"/>
    <w:basedOn w:val="DefaultParagraphFont"/>
    <w:link w:val="Footer"/>
    <w:uiPriority w:val="99"/>
    <w:locked/>
    <w:rsid w:val="00F64659"/>
    <w:rPr>
      <w:rFonts w:cs="Times New Roman"/>
    </w:rPr>
  </w:style>
  <w:style w:type="paragraph" w:styleId="BalloonText">
    <w:name w:val="Balloon Text"/>
    <w:basedOn w:val="Normal"/>
    <w:link w:val="BalloonTextChar"/>
    <w:uiPriority w:val="99"/>
    <w:semiHidden/>
    <w:rsid w:val="00F646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4659"/>
    <w:rPr>
      <w:rFonts w:ascii="Tahoma" w:hAnsi="Tahoma" w:cs="Tahoma"/>
      <w:sz w:val="16"/>
      <w:szCs w:val="16"/>
    </w:rPr>
  </w:style>
  <w:style w:type="paragraph" w:styleId="Title">
    <w:name w:val="Title"/>
    <w:basedOn w:val="Normal"/>
    <w:link w:val="TitleChar"/>
    <w:uiPriority w:val="99"/>
    <w:qFormat/>
    <w:rsid w:val="00F64659"/>
    <w:pPr>
      <w:jc w:val="center"/>
    </w:pPr>
    <w:rPr>
      <w:b/>
      <w:bCs/>
      <w:szCs w:val="24"/>
    </w:rPr>
  </w:style>
  <w:style w:type="character" w:customStyle="1" w:styleId="TitleChar">
    <w:name w:val="Title Char"/>
    <w:basedOn w:val="DefaultParagraphFont"/>
    <w:link w:val="Title"/>
    <w:uiPriority w:val="99"/>
    <w:locked/>
    <w:rsid w:val="00F64659"/>
    <w:rPr>
      <w:rFonts w:ascii="CG Times" w:hAnsi="CG Times" w:cs="Times New Roman"/>
      <w:b/>
      <w:bCs/>
      <w:sz w:val="24"/>
      <w:szCs w:val="24"/>
    </w:rPr>
  </w:style>
  <w:style w:type="paragraph" w:styleId="ListParagraph">
    <w:name w:val="List Paragraph"/>
    <w:basedOn w:val="Normal"/>
    <w:uiPriority w:val="99"/>
    <w:qFormat/>
    <w:rsid w:val="00D02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5331">
      <w:bodyDiv w:val="1"/>
      <w:marLeft w:val="0"/>
      <w:marRight w:val="0"/>
      <w:marTop w:val="0"/>
      <w:marBottom w:val="0"/>
      <w:divBdr>
        <w:top w:val="none" w:sz="0" w:space="0" w:color="auto"/>
        <w:left w:val="none" w:sz="0" w:space="0" w:color="auto"/>
        <w:bottom w:val="none" w:sz="0" w:space="0" w:color="auto"/>
        <w:right w:val="none" w:sz="0" w:space="0" w:color="auto"/>
      </w:divBdr>
    </w:div>
    <w:div w:id="1052998323">
      <w:bodyDiv w:val="1"/>
      <w:marLeft w:val="0"/>
      <w:marRight w:val="0"/>
      <w:marTop w:val="0"/>
      <w:marBottom w:val="0"/>
      <w:divBdr>
        <w:top w:val="none" w:sz="0" w:space="0" w:color="auto"/>
        <w:left w:val="none" w:sz="0" w:space="0" w:color="auto"/>
        <w:bottom w:val="none" w:sz="0" w:space="0" w:color="auto"/>
        <w:right w:val="none" w:sz="0" w:space="0" w:color="auto"/>
      </w:divBdr>
    </w:div>
    <w:div w:id="115448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2878</Words>
  <Characters>15287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NOTICE AND AGENDA</vt:lpstr>
    </vt:vector>
  </TitlesOfParts>
  <Company/>
  <LinksUpToDate>false</LinksUpToDate>
  <CharactersWithSpaces>18129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AND AGENDA</dc:title>
  <dc:creator>Alexis Thompson</dc:creator>
  <cp:lastModifiedBy>Brent Manuel</cp:lastModifiedBy>
  <cp:revision>4</cp:revision>
  <cp:lastPrinted>2017-11-15T21:17:00Z</cp:lastPrinted>
  <dcterms:created xsi:type="dcterms:W3CDTF">2017-11-15T20:34:00Z</dcterms:created>
  <dcterms:modified xsi:type="dcterms:W3CDTF">2017-11-15T21:17:00Z</dcterms:modified>
</cp:coreProperties>
</file>